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733" w:rsidRPr="00E55733" w:rsidRDefault="007C07AF" w:rsidP="00E55733">
      <w:pPr>
        <w:widowControl w:val="0"/>
        <w:spacing w:after="0" w:line="240" w:lineRule="auto"/>
        <w:ind w:left="284" w:right="140"/>
        <w:jc w:val="center"/>
        <w:rPr>
          <w:rFonts w:ascii="Times New Roman" w:hAnsi="Times New Roman" w:cs="Times New Roman"/>
          <w:sz w:val="28"/>
          <w:szCs w:val="28"/>
        </w:rPr>
      </w:pPr>
      <w:r w:rsidRPr="00E55733">
        <w:rPr>
          <w:rFonts w:ascii="Times New Roman" w:hAnsi="Times New Roman" w:cs="Times New Roman"/>
          <w:sz w:val="28"/>
          <w:szCs w:val="28"/>
        </w:rPr>
        <w:t>Аннотация дисциплин программы</w:t>
      </w:r>
      <w:r w:rsidR="00A300B9" w:rsidRPr="00E55733">
        <w:rPr>
          <w:rFonts w:ascii="Times New Roman" w:hAnsi="Times New Roman" w:cs="Times New Roman"/>
          <w:sz w:val="28"/>
          <w:szCs w:val="28"/>
        </w:rPr>
        <w:t xml:space="preserve"> </w:t>
      </w:r>
      <w:r w:rsidR="00E55733" w:rsidRPr="00E55733">
        <w:rPr>
          <w:rFonts w:ascii="Times New Roman" w:hAnsi="Times New Roman" w:cs="Times New Roman"/>
          <w:sz w:val="28"/>
          <w:szCs w:val="28"/>
        </w:rPr>
        <w:t>профессиональной пере</w:t>
      </w:r>
      <w:bookmarkStart w:id="0" w:name="_GoBack"/>
      <w:bookmarkEnd w:id="0"/>
      <w:r w:rsidR="00E55733" w:rsidRPr="00E55733">
        <w:rPr>
          <w:rFonts w:ascii="Times New Roman" w:hAnsi="Times New Roman" w:cs="Times New Roman"/>
          <w:sz w:val="28"/>
          <w:szCs w:val="28"/>
        </w:rPr>
        <w:t xml:space="preserve">подготовки </w:t>
      </w:r>
    </w:p>
    <w:p w:rsidR="00E55733" w:rsidRPr="00E55733" w:rsidRDefault="00E55733" w:rsidP="00E55733">
      <w:pPr>
        <w:widowControl w:val="0"/>
        <w:spacing w:after="0" w:line="240" w:lineRule="auto"/>
        <w:ind w:left="284" w:right="140"/>
        <w:jc w:val="center"/>
        <w:rPr>
          <w:rFonts w:ascii="Times New Roman" w:hAnsi="Times New Roman" w:cs="Times New Roman"/>
          <w:sz w:val="28"/>
          <w:szCs w:val="28"/>
        </w:rPr>
      </w:pPr>
    </w:p>
    <w:p w:rsidR="00E55733" w:rsidRPr="00E55733" w:rsidRDefault="00E55733" w:rsidP="00E55733">
      <w:pPr>
        <w:widowControl w:val="0"/>
        <w:spacing w:after="0" w:line="240" w:lineRule="auto"/>
        <w:ind w:left="284" w:right="140"/>
        <w:jc w:val="center"/>
        <w:rPr>
          <w:rFonts w:ascii="Times New Roman" w:hAnsi="Times New Roman" w:cs="Times New Roman"/>
          <w:b/>
          <w:sz w:val="28"/>
          <w:szCs w:val="28"/>
        </w:rPr>
      </w:pPr>
      <w:r w:rsidRPr="00E55733">
        <w:rPr>
          <w:rFonts w:ascii="Times New Roman" w:hAnsi="Times New Roman" w:cs="Times New Roman"/>
          <w:b/>
          <w:sz w:val="28"/>
          <w:szCs w:val="28"/>
        </w:rPr>
        <w:t>«Специалист в сфере закупок»</w:t>
      </w:r>
    </w:p>
    <w:p w:rsidR="00CB3070" w:rsidRPr="00E55733" w:rsidRDefault="00E55733" w:rsidP="00E55733">
      <w:pPr>
        <w:widowControl w:val="0"/>
        <w:spacing w:after="0" w:line="240" w:lineRule="auto"/>
        <w:ind w:left="284" w:right="140"/>
        <w:jc w:val="center"/>
        <w:rPr>
          <w:rFonts w:ascii="Times New Roman" w:hAnsi="Times New Roman" w:cs="Times New Roman"/>
          <w:b/>
          <w:sz w:val="28"/>
          <w:szCs w:val="28"/>
        </w:rPr>
      </w:pPr>
      <w:r w:rsidRPr="00E55733">
        <w:rPr>
          <w:rStyle w:val="312pt"/>
          <w:rFonts w:eastAsia="Candara"/>
          <w:sz w:val="28"/>
          <w:szCs w:val="28"/>
        </w:rPr>
        <w:t>256</w:t>
      </w:r>
      <w:r w:rsidR="00CB3070" w:rsidRPr="00E55733">
        <w:rPr>
          <w:rFonts w:ascii="Times New Roman" w:hAnsi="Times New Roman" w:cs="Times New Roman"/>
          <w:b/>
          <w:sz w:val="28"/>
          <w:szCs w:val="28"/>
        </w:rPr>
        <w:t xml:space="preserve"> час</w:t>
      </w:r>
      <w:r w:rsidRPr="00E55733">
        <w:rPr>
          <w:rFonts w:ascii="Times New Roman" w:hAnsi="Times New Roman" w:cs="Times New Roman"/>
          <w:b/>
          <w:sz w:val="28"/>
          <w:szCs w:val="28"/>
        </w:rPr>
        <w:t>ов</w:t>
      </w:r>
    </w:p>
    <w:p w:rsidR="00CB3070" w:rsidRPr="00E55733" w:rsidRDefault="00CB3070" w:rsidP="00CB3070">
      <w:pPr>
        <w:spacing w:after="0" w:line="240" w:lineRule="auto"/>
        <w:rPr>
          <w:rFonts w:ascii="Times New Roman" w:hAnsi="Times New Roman" w:cs="Times New Roman"/>
          <w:b/>
          <w:sz w:val="26"/>
          <w:szCs w:val="26"/>
        </w:rPr>
      </w:pPr>
    </w:p>
    <w:p w:rsidR="008F77EC" w:rsidRPr="00035A3C" w:rsidRDefault="008F77E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sidRPr="00035A3C">
        <w:rPr>
          <w:rFonts w:ascii="Times New Roman" w:hAnsi="Times New Roman" w:cs="Times New Roman"/>
          <w:b/>
          <w:sz w:val="24"/>
          <w:szCs w:val="24"/>
        </w:rPr>
        <w:t>а</w:t>
      </w:r>
      <w:r w:rsidRPr="00035A3C">
        <w:rPr>
          <w:rFonts w:ascii="Times New Roman" w:hAnsi="Times New Roman" w:cs="Times New Roman"/>
          <w:b/>
          <w:sz w:val="24"/>
          <w:szCs w:val="24"/>
        </w:rPr>
        <w:t xml:space="preserve"> 1. «Основы контрактной системы»</w:t>
      </w:r>
      <w:r w:rsidRPr="00035A3C">
        <w:rPr>
          <w:rFonts w:ascii="Times New Roman" w:hAnsi="Times New Roman" w:cs="Times New Roman"/>
          <w:b/>
          <w:sz w:val="24"/>
          <w:szCs w:val="24"/>
        </w:rPr>
        <w:t>.</w:t>
      </w:r>
    </w:p>
    <w:p w:rsidR="00CB3070" w:rsidRPr="00035A3C" w:rsidRDefault="008F77E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История развития системы закупок для нужд государства в России. Цели, задачи и принципы контрактной системы. Участники контрактной системы, их права и обязанности). Цели осуществления закупок. Права, обязанности, функции (полномочия): заказчика, контрактной службы (контрактного управляющего), комиссии по осуществлению закупок, специализированной организации, экспертов, экспертных организаций. Контрактная служба. Контрактные управляющие. Комиссия по осуществлению закупок. Информационное обеспечение и электронный документооборот контрактной системы в сфере закупок. Порядок функционирования ЕИС.</w:t>
      </w: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8F77EC" w:rsidRPr="00035A3C" w:rsidRDefault="008F77E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sidR="00035A3C" w:rsidRPr="00035A3C">
        <w:rPr>
          <w:rFonts w:ascii="Times New Roman" w:hAnsi="Times New Roman" w:cs="Times New Roman"/>
          <w:b/>
          <w:sz w:val="24"/>
          <w:szCs w:val="24"/>
        </w:rPr>
        <w:t>а</w:t>
      </w:r>
      <w:r w:rsidRPr="00035A3C">
        <w:rPr>
          <w:rFonts w:ascii="Times New Roman" w:hAnsi="Times New Roman" w:cs="Times New Roman"/>
          <w:b/>
          <w:sz w:val="24"/>
          <w:szCs w:val="24"/>
        </w:rPr>
        <w:t xml:space="preserve"> 2. «Общие положения контрактной системы»</w:t>
      </w: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 xml:space="preserve"> Действующая российская нормативная правовая база, регламентирующая вопросы закупок товаров, работ, услуг для обеспечения государственных и муниципальных нужд. Нормативные правовые акты, принятые в развитие законодательства, регулирующего закупки товаров, работ услуг для государственных и муниципальных нужд</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Национальный режим при осуществлении закупок</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Применение антимонопольного законодательства при осуществлении закупок товаров, работ и услуг.</w:t>
      </w:r>
      <w:r w:rsidRPr="00035A3C">
        <w:rPr>
          <w:rFonts w:ascii="Times New Roman" w:hAnsi="Times New Roman" w:cs="Times New Roman"/>
          <w:sz w:val="24"/>
          <w:szCs w:val="24"/>
        </w:rPr>
        <w:t xml:space="preserve"> </w:t>
      </w: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sidRPr="00035A3C">
        <w:rPr>
          <w:rFonts w:ascii="Times New Roman" w:hAnsi="Times New Roman" w:cs="Times New Roman"/>
          <w:b/>
          <w:sz w:val="24"/>
          <w:szCs w:val="24"/>
        </w:rPr>
        <w:t>а</w:t>
      </w:r>
      <w:r w:rsidRPr="00035A3C">
        <w:rPr>
          <w:rFonts w:ascii="Times New Roman" w:hAnsi="Times New Roman" w:cs="Times New Roman"/>
          <w:b/>
          <w:sz w:val="24"/>
          <w:szCs w:val="24"/>
        </w:rPr>
        <w:t xml:space="preserve"> 3. «Планирование и обоснование закупок»</w:t>
      </w: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Планирование и обоснование закупок. Централизованные закупки. Идентификационный код закупки. Планы закупок: порядок формирования, утверждения, ведения. Критерии обоснования закупок. Общие правила нормирования в сфере закупок товаров, работ, услуг для обеспечения государственных и муниципальных нужд. Планы-графики: порядок формирования, утверждения, ведения. Обязательное общественное обсуждение закупок. Специфика централизованных закупок. Понятие начальной (максимальной) цены контракта, её назначение, методы определения. Методы определения начальной (максимальной) цены контракта. Идентичность товаров, работ, услуг. Однородность товаров, работ, услуг. Методические рекомендации по применению методов определения начальной (максимальной) цены контракта</w:t>
      </w: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Pr>
          <w:rFonts w:ascii="Times New Roman" w:hAnsi="Times New Roman" w:cs="Times New Roman"/>
          <w:b/>
          <w:sz w:val="24"/>
          <w:szCs w:val="24"/>
        </w:rPr>
        <w:t>а</w:t>
      </w:r>
      <w:r w:rsidRPr="00035A3C">
        <w:rPr>
          <w:rFonts w:ascii="Times New Roman" w:hAnsi="Times New Roman" w:cs="Times New Roman"/>
          <w:b/>
          <w:sz w:val="24"/>
          <w:szCs w:val="24"/>
        </w:rPr>
        <w:t xml:space="preserve"> 4. «Осуществление закупок»</w:t>
      </w: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Способы определения поставщиков (подрядчиков, исполнителей): общая характеристика способов, основных правил выбора.</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Требования к участникам закупок. Антидемпинговые меры при проведении конкурса и аукциона</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Правила описания объекта закупки. Порядок составления технического задания</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Порядок проведения конкурсов.</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Оценка заявок и критерии этой оценки.</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Порядок осуществления закупок путем проведения аукциона.</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Порядок осуществления закупок способом запроса котировок.</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Осуществление закупки у единственного поставщика (подрядчика, исполнителя).</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Особенности закупок, осуществляемых бюджетным, автономным учреждениями, государственным, муниципальным унитарным предприятиями и иными юридическими лицами</w:t>
      </w:r>
      <w:r w:rsidRPr="00035A3C">
        <w:rPr>
          <w:rFonts w:ascii="Times New Roman" w:hAnsi="Times New Roman" w:cs="Times New Roman"/>
          <w:sz w:val="24"/>
          <w:szCs w:val="24"/>
        </w:rPr>
        <w:t>.</w:t>
      </w: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Pr>
          <w:rFonts w:ascii="Times New Roman" w:hAnsi="Times New Roman" w:cs="Times New Roman"/>
          <w:b/>
          <w:sz w:val="24"/>
          <w:szCs w:val="24"/>
        </w:rPr>
        <w:t>а</w:t>
      </w:r>
      <w:r w:rsidRPr="00035A3C">
        <w:rPr>
          <w:rFonts w:ascii="Times New Roman" w:hAnsi="Times New Roman" w:cs="Times New Roman"/>
          <w:b/>
          <w:sz w:val="24"/>
          <w:szCs w:val="24"/>
        </w:rPr>
        <w:t xml:space="preserve"> 5. «Контракты»</w:t>
      </w: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Порядок заключения, исполнения, изменения и расторжения контрактов.</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Приемка продукции. Экспертиза результатов контракта и привлечения экспертов.</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Система электронного актирования в ЕИС.</w:t>
      </w:r>
    </w:p>
    <w:p w:rsid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b/>
          <w:sz w:val="24"/>
          <w:szCs w:val="24"/>
        </w:rPr>
      </w:pPr>
      <w:r w:rsidRPr="00035A3C">
        <w:rPr>
          <w:rFonts w:ascii="Times New Roman" w:hAnsi="Times New Roman" w:cs="Times New Roman"/>
          <w:b/>
          <w:sz w:val="24"/>
          <w:szCs w:val="24"/>
        </w:rPr>
        <w:t>Дисциплин</w:t>
      </w:r>
      <w:r w:rsidRPr="00035A3C">
        <w:rPr>
          <w:rFonts w:ascii="Times New Roman" w:hAnsi="Times New Roman" w:cs="Times New Roman"/>
          <w:b/>
          <w:sz w:val="24"/>
          <w:szCs w:val="24"/>
        </w:rPr>
        <w:t>а</w:t>
      </w:r>
      <w:r w:rsidRPr="00035A3C">
        <w:rPr>
          <w:rFonts w:ascii="Times New Roman" w:hAnsi="Times New Roman" w:cs="Times New Roman"/>
          <w:b/>
          <w:sz w:val="24"/>
          <w:szCs w:val="24"/>
        </w:rPr>
        <w:t xml:space="preserve"> 6. «Мониторинг, контроль, аудит и защита прав и интересов участников закупок»</w:t>
      </w:r>
    </w:p>
    <w:p w:rsidR="00035A3C" w:rsidRPr="00035A3C" w:rsidRDefault="00035A3C" w:rsidP="00035A3C">
      <w:pPr>
        <w:tabs>
          <w:tab w:val="left" w:pos="851"/>
        </w:tabs>
        <w:autoSpaceDE w:val="0"/>
        <w:autoSpaceDN w:val="0"/>
        <w:adjustRightInd w:val="0"/>
        <w:spacing w:after="0" w:line="240" w:lineRule="auto"/>
        <w:ind w:right="272" w:firstLine="425"/>
        <w:jc w:val="both"/>
        <w:rPr>
          <w:rFonts w:ascii="Times New Roman" w:hAnsi="Times New Roman" w:cs="Times New Roman"/>
          <w:sz w:val="24"/>
          <w:szCs w:val="24"/>
        </w:rPr>
      </w:pPr>
      <w:r w:rsidRPr="00035A3C">
        <w:rPr>
          <w:rFonts w:ascii="Times New Roman" w:hAnsi="Times New Roman" w:cs="Times New Roman"/>
          <w:sz w:val="24"/>
          <w:szCs w:val="24"/>
        </w:rPr>
        <w:t>Мониторинг и аудит в сфере закупок. Общественный контроль и общественное обсуждение закупок.</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Ответственность заказчиков, работников контрактных служб, контрактных управляющих, членов комиссий по осуществлению закупок за нарушение законодательства Российской Федерации сфере закупок.</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Обзор административной и арбитражной практики. Способы защиты прав и законных интересов участников процедуры закупки.</w:t>
      </w:r>
      <w:r w:rsidRPr="00035A3C">
        <w:rPr>
          <w:rFonts w:ascii="Times New Roman" w:hAnsi="Times New Roman" w:cs="Times New Roman"/>
          <w:sz w:val="24"/>
          <w:szCs w:val="24"/>
        </w:rPr>
        <w:t xml:space="preserve"> </w:t>
      </w:r>
      <w:r w:rsidRPr="00035A3C">
        <w:rPr>
          <w:rFonts w:ascii="Times New Roman" w:hAnsi="Times New Roman" w:cs="Times New Roman"/>
          <w:sz w:val="24"/>
          <w:szCs w:val="24"/>
        </w:rPr>
        <w:t>Государственная антикоррупционная политика в сфере государственных закупок.</w:t>
      </w:r>
    </w:p>
    <w:sectPr w:rsidR="00035A3C" w:rsidRPr="00035A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AF"/>
    <w:rsid w:val="00035A3C"/>
    <w:rsid w:val="003363FE"/>
    <w:rsid w:val="006142C2"/>
    <w:rsid w:val="007C07AF"/>
    <w:rsid w:val="008F77EC"/>
    <w:rsid w:val="009B5C89"/>
    <w:rsid w:val="00A300B9"/>
    <w:rsid w:val="00AF581C"/>
    <w:rsid w:val="00CB3070"/>
    <w:rsid w:val="00E55733"/>
    <w:rsid w:val="00FD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E2BE"/>
  <w15:chartTrackingRefBased/>
  <w15:docId w15:val="{E7647226-EF2C-4D1B-A48E-6C1F2B15F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42C2"/>
    <w:rPr>
      <w:b/>
      <w:bCs/>
    </w:rPr>
  </w:style>
  <w:style w:type="paragraph" w:customStyle="1" w:styleId="a4">
    <w:name w:val="Базовый"/>
    <w:uiPriority w:val="99"/>
    <w:rsid w:val="006142C2"/>
    <w:pPr>
      <w:spacing w:after="0" w:line="240" w:lineRule="auto"/>
      <w:ind w:firstLine="567"/>
      <w:jc w:val="both"/>
    </w:pPr>
    <w:rPr>
      <w:rFonts w:ascii="Times New Roman" w:eastAsia="Times New Roman" w:hAnsi="Times New Roman" w:cs="Times New Roman"/>
      <w:sz w:val="24"/>
      <w:szCs w:val="20"/>
      <w:lang w:eastAsia="ru-RU"/>
    </w:rPr>
  </w:style>
  <w:style w:type="paragraph" w:styleId="a5">
    <w:name w:val="List Paragraph"/>
    <w:aliases w:val="- список"/>
    <w:basedOn w:val="a"/>
    <w:link w:val="a6"/>
    <w:uiPriority w:val="1"/>
    <w:qFormat/>
    <w:rsid w:val="003363FE"/>
    <w:pPr>
      <w:spacing w:after="0" w:line="240" w:lineRule="auto"/>
      <w:ind w:left="708"/>
    </w:pPr>
    <w:rPr>
      <w:rFonts w:ascii="Times New Roman" w:eastAsia="Times New Roman" w:hAnsi="Times New Roman" w:cs="Times New Roman"/>
      <w:sz w:val="24"/>
      <w:szCs w:val="24"/>
      <w:lang w:eastAsia="ru-RU"/>
    </w:rPr>
  </w:style>
  <w:style w:type="character" w:customStyle="1" w:styleId="a6">
    <w:name w:val="Абзац списка Знак"/>
    <w:aliases w:val="- список Знак"/>
    <w:link w:val="a5"/>
    <w:uiPriority w:val="1"/>
    <w:locked/>
    <w:rsid w:val="003363FE"/>
    <w:rPr>
      <w:rFonts w:ascii="Times New Roman" w:eastAsia="Times New Roman" w:hAnsi="Times New Roman" w:cs="Times New Roman"/>
      <w:sz w:val="24"/>
      <w:szCs w:val="24"/>
      <w:lang w:eastAsia="ru-RU"/>
    </w:rPr>
  </w:style>
  <w:style w:type="character" w:customStyle="1" w:styleId="3">
    <w:name w:val="Основной текст (3)_"/>
    <w:basedOn w:val="a0"/>
    <w:link w:val="30"/>
    <w:uiPriority w:val="99"/>
    <w:rsid w:val="00CB3070"/>
    <w:rPr>
      <w:rFonts w:ascii="Times New Roman" w:eastAsia="Times New Roman" w:hAnsi="Times New Roman" w:cs="Times New Roman"/>
      <w:b/>
      <w:bCs/>
      <w:sz w:val="24"/>
      <w:szCs w:val="24"/>
      <w:shd w:val="clear" w:color="auto" w:fill="FFFFFF"/>
    </w:rPr>
  </w:style>
  <w:style w:type="paragraph" w:customStyle="1" w:styleId="30">
    <w:name w:val="Основной текст (3)"/>
    <w:basedOn w:val="a"/>
    <w:link w:val="3"/>
    <w:uiPriority w:val="99"/>
    <w:rsid w:val="00CB3070"/>
    <w:pPr>
      <w:widowControl w:val="0"/>
      <w:shd w:val="clear" w:color="auto" w:fill="FFFFFF"/>
      <w:spacing w:after="0" w:line="494" w:lineRule="exact"/>
    </w:pPr>
    <w:rPr>
      <w:rFonts w:ascii="Times New Roman" w:eastAsia="Times New Roman" w:hAnsi="Times New Roman" w:cs="Times New Roman"/>
      <w:b/>
      <w:bCs/>
      <w:sz w:val="24"/>
      <w:szCs w:val="24"/>
    </w:rPr>
  </w:style>
  <w:style w:type="character" w:customStyle="1" w:styleId="312pt">
    <w:name w:val="Основной текст (3) + 12 pt"/>
    <w:basedOn w:val="3"/>
    <w:rsid w:val="00CB3070"/>
    <w:rPr>
      <w:rFonts w:ascii="Times New Roman" w:eastAsia="Times New Roman" w:hAnsi="Times New Roman" w:cs="Times New Roman"/>
      <w:b/>
      <w:bCs/>
      <w:color w:val="00000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534</Words>
  <Characters>3046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 Полина</dc:creator>
  <cp:keywords/>
  <dc:description/>
  <cp:lastModifiedBy>Коркина Полина</cp:lastModifiedBy>
  <cp:revision>3</cp:revision>
  <dcterms:created xsi:type="dcterms:W3CDTF">2025-02-24T08:41:00Z</dcterms:created>
  <dcterms:modified xsi:type="dcterms:W3CDTF">2025-02-24T08:51:00Z</dcterms:modified>
</cp:coreProperties>
</file>