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175294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5294">
        <w:rPr>
          <w:rFonts w:ascii="Times New Roman" w:eastAsia="Calibri" w:hAnsi="Times New Roman" w:cs="Times New Roman"/>
          <w:b/>
          <w:sz w:val="28"/>
          <w:szCs w:val="28"/>
        </w:rPr>
        <w:t>Уральский филиал Финуниверситета</w:t>
      </w: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5294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993FAC" w:rsidRPr="00175294" w:rsidRDefault="00993FAC" w:rsidP="00993FA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175294" w:rsidRDefault="003835C4" w:rsidP="000B72A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1441F55" wp14:editId="6D72C76F">
            <wp:extent cx="2124351" cy="905510"/>
            <wp:effectExtent l="0" t="0" r="952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7975" t="28217" r="27485" b="60596"/>
                    <a:stretch/>
                  </pic:blipFill>
                  <pic:spPr bwMode="auto">
                    <a:xfrm>
                      <a:off x="0" y="0"/>
                      <a:ext cx="2153129" cy="9177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3FAC" w:rsidRPr="003835C4" w:rsidRDefault="003835C4" w:rsidP="003835C4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28F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A28FB" w:rsidRPr="000A28FB">
        <w:rPr>
          <w:rFonts w:ascii="Times New Roman" w:eastAsia="Calibri" w:hAnsi="Times New Roman" w:cs="Times New Roman"/>
          <w:sz w:val="24"/>
          <w:szCs w:val="24"/>
        </w:rPr>
        <w:t>20 январ</w:t>
      </w:r>
      <w:r w:rsidRPr="000A28FB">
        <w:rPr>
          <w:rFonts w:ascii="Times New Roman" w:eastAsia="Calibri" w:hAnsi="Times New Roman" w:cs="Times New Roman"/>
          <w:sz w:val="24"/>
          <w:szCs w:val="24"/>
        </w:rPr>
        <w:t>я</w:t>
      </w:r>
      <w:r w:rsidRPr="000A28FB">
        <w:rPr>
          <w:rFonts w:ascii="Times New Roman" w:eastAsia="Calibri" w:hAnsi="Times New Roman" w:cs="Times New Roman"/>
          <w:szCs w:val="28"/>
        </w:rPr>
        <w:t xml:space="preserve"> </w:t>
      </w:r>
      <w:r w:rsidRPr="003835C4">
        <w:rPr>
          <w:rFonts w:ascii="Times New Roman" w:eastAsia="Calibri" w:hAnsi="Times New Roman" w:cs="Times New Roman"/>
          <w:sz w:val="24"/>
          <w:szCs w:val="28"/>
        </w:rPr>
        <w:t xml:space="preserve">2024 г. </w:t>
      </w:r>
    </w:p>
    <w:p w:rsidR="00993FAC" w:rsidRPr="00175294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35C4" w:rsidRDefault="003835C4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3FAC" w:rsidRPr="00FF7A82" w:rsidRDefault="004B3351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ФОНД </w:t>
      </w:r>
      <w:r w:rsidR="00993FAC" w:rsidRPr="00FF7A82">
        <w:rPr>
          <w:rFonts w:ascii="Times New Roman" w:eastAsia="Calibri" w:hAnsi="Times New Roman" w:cs="Times New Roman"/>
          <w:b/>
          <w:sz w:val="28"/>
          <w:szCs w:val="28"/>
        </w:rPr>
        <w:t>ОЦЕНОЧНЫ</w:t>
      </w:r>
      <w:r>
        <w:rPr>
          <w:rFonts w:ascii="Times New Roman" w:eastAsia="Calibri" w:hAnsi="Times New Roman" w:cs="Times New Roman"/>
          <w:b/>
          <w:sz w:val="28"/>
          <w:szCs w:val="28"/>
        </w:rPr>
        <w:t>Х СРЕДСТВ</w:t>
      </w: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FF7A82" w:rsidRDefault="00993FAC" w:rsidP="00993FA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FAC" w:rsidRPr="000960FC" w:rsidRDefault="00993FAC" w:rsidP="00993F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60FC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F34B34" w:rsidRPr="00F34B34" w:rsidRDefault="00F34B34" w:rsidP="00F34B34">
      <w:pPr>
        <w:suppressAutoHyphens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34B34">
        <w:rPr>
          <w:rFonts w:ascii="Times New Roman" w:eastAsia="Calibri" w:hAnsi="Times New Roman" w:cs="Times New Roman"/>
          <w:b/>
          <w:bCs/>
          <w:sz w:val="28"/>
          <w:szCs w:val="28"/>
        </w:rPr>
        <w:t>Анализ корпоративной отчетности</w:t>
      </w:r>
    </w:p>
    <w:p w:rsidR="00922E75" w:rsidRDefault="00922E75" w:rsidP="00993FAC">
      <w:pPr>
        <w:suppressAutoHyphens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22E75" w:rsidRPr="00E83CED" w:rsidRDefault="00922E75" w:rsidP="00993FAC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6C4FB8" w:rsidRDefault="00993FAC" w:rsidP="006C4FB8">
      <w:pPr>
        <w:suppressAutoHyphens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E83CED">
        <w:rPr>
          <w:rFonts w:ascii="Times New Roman" w:eastAsia="Arial Unicode MS" w:hAnsi="Times New Roman" w:cs="Times New Roman"/>
          <w:sz w:val="28"/>
          <w:szCs w:val="28"/>
        </w:rPr>
        <w:t xml:space="preserve">Направление подготовки </w:t>
      </w:r>
    </w:p>
    <w:p w:rsidR="00F34B34" w:rsidRPr="00F34B34" w:rsidRDefault="00F34B34" w:rsidP="00F34B34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left="0"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eastAsia="ru-RU"/>
        </w:rPr>
      </w:pPr>
      <w:r w:rsidRPr="00F34B34">
        <w:rPr>
          <w:rFonts w:ascii="Times New Roman" w:eastAsia="Times New Roman" w:hAnsi="Times New Roman" w:cs="Times New Roman"/>
          <w:sz w:val="28"/>
          <w:szCs w:val="28"/>
          <w:lang w:eastAsia="ru-RU"/>
        </w:rPr>
        <w:t>38.04.01 - Экономика</w:t>
      </w:r>
      <w:r w:rsidRPr="00F34B34">
        <w:rPr>
          <w:rFonts w:ascii="Times New Roman" w:eastAsia="ヒラギノ角ゴ Pro W3" w:hAnsi="Times New Roman" w:cs="Times New Roman"/>
          <w:sz w:val="28"/>
          <w:szCs w:val="28"/>
          <w:lang w:eastAsia="ru-RU"/>
        </w:rPr>
        <w:t xml:space="preserve">, </w:t>
      </w:r>
    </w:p>
    <w:p w:rsidR="00F34B34" w:rsidRPr="00F34B34" w:rsidRDefault="00F34B34" w:rsidP="00F34B34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left="0"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eastAsia="ru-RU"/>
        </w:rPr>
      </w:pPr>
      <w:r w:rsidRPr="00F34B34">
        <w:rPr>
          <w:rFonts w:ascii="Times New Roman" w:eastAsia="ヒラギノ角ゴ Pro W3" w:hAnsi="Times New Roman" w:cs="Times New Roman"/>
          <w:sz w:val="28"/>
          <w:szCs w:val="28"/>
          <w:lang w:eastAsia="ru-RU"/>
        </w:rPr>
        <w:t>магистерская программа «</w:t>
      </w:r>
      <w:r w:rsidRPr="00F34B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Корпоративная отчетность и право в бизнесе</w:t>
      </w:r>
      <w:r w:rsidRPr="00F34B34">
        <w:rPr>
          <w:rFonts w:ascii="Times New Roman" w:eastAsia="ヒラギノ角ゴ Pro W3" w:hAnsi="Times New Roman" w:cs="Times New Roman"/>
          <w:sz w:val="28"/>
          <w:szCs w:val="28"/>
          <w:lang w:eastAsia="ru-RU"/>
        </w:rPr>
        <w:t>»</w:t>
      </w:r>
    </w:p>
    <w:p w:rsidR="00993FAC" w:rsidRPr="00E83CED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FAC" w:rsidRDefault="00993FAC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35C4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35C4" w:rsidRPr="00E83CED" w:rsidRDefault="003835C4" w:rsidP="00993FA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3351" w:rsidRDefault="00993FAC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4B33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Разработан в соответствии с рабочей программой </w:t>
      </w:r>
      <w:r w:rsidRPr="006C4FB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F34B34" w:rsidRPr="00F34B34">
        <w:rPr>
          <w:rFonts w:ascii="Times New Roman" w:hAnsi="Times New Roman"/>
          <w:sz w:val="24"/>
          <w:szCs w:val="24"/>
        </w:rPr>
        <w:t>Анализ корпоративной отчетности</w:t>
      </w:r>
      <w:r w:rsidRPr="006C4FB8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4B33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B335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одобренной </w:t>
      </w:r>
      <w:r w:rsidR="00435396" w:rsidRPr="0043539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кафедрой ««Экономика, финансы и управление» (протокол № 06 от «</w:t>
      </w:r>
      <w:r w:rsidR="0090794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30</w:t>
      </w:r>
      <w:r w:rsidR="00435396" w:rsidRPr="0043539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» января 2024 г.)</w:t>
      </w:r>
    </w:p>
    <w:p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B3351" w:rsidRDefault="004B3351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3835C4" w:rsidRDefault="003835C4" w:rsidP="00993FA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:rsidR="004B3351" w:rsidRPr="003835C4" w:rsidRDefault="004B3351" w:rsidP="004B33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Челябинск, 202</w:t>
      </w:r>
      <w:r w:rsidR="003835C4" w:rsidRPr="003835C4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4</w:t>
      </w:r>
      <w:bookmarkStart w:id="0" w:name="_GoBack"/>
      <w:bookmarkEnd w:id="0"/>
    </w:p>
    <w:p w:rsidR="00993FAC" w:rsidRDefault="00993FAC" w:rsidP="00993FAC">
      <w:pPr>
        <w:rPr>
          <w:rFonts w:ascii="Times New Roman" w:hAnsi="Times New Roman" w:cs="Times New Roman"/>
          <w:b/>
          <w:sz w:val="24"/>
          <w:szCs w:val="24"/>
        </w:rPr>
      </w:pPr>
      <w:r w:rsidRPr="00FF7A8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35C4" w:rsidRDefault="004B3351" w:rsidP="004B3351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Название дисциплины:</w:t>
      </w:r>
      <w:r w:rsidRPr="00307B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5396" w:rsidRDefault="00922E75" w:rsidP="004B3351">
      <w:pPr>
        <w:ind w:left="0"/>
        <w:jc w:val="both"/>
        <w:rPr>
          <w:rFonts w:ascii="Times New Roman" w:hAnsi="Times New Roman"/>
          <w:sz w:val="24"/>
          <w:szCs w:val="24"/>
        </w:rPr>
      </w:pPr>
      <w:r w:rsidRPr="00922E75">
        <w:rPr>
          <w:rFonts w:ascii="Times New Roman" w:hAnsi="Times New Roman"/>
          <w:sz w:val="24"/>
          <w:szCs w:val="24"/>
        </w:rPr>
        <w:t>ИНВЕСТИЦИОННЫЙ АНАЛИЗ</w:t>
      </w:r>
    </w:p>
    <w:p w:rsidR="00922E75" w:rsidRPr="00307B55" w:rsidRDefault="00922E75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351" w:rsidRPr="00307B55" w:rsidRDefault="004B3351" w:rsidP="004B3351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дисциплины: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5075"/>
      </w:tblGrid>
      <w:tr w:rsidR="00FD010C" w:rsidRPr="006C4FB8" w:rsidTr="006C4FB8">
        <w:tc>
          <w:tcPr>
            <w:tcW w:w="1838" w:type="dxa"/>
            <w:vAlign w:val="center"/>
            <w:hideMark/>
          </w:tcPr>
          <w:p w:rsidR="00FD010C" w:rsidRPr="006C4FB8" w:rsidRDefault="00FD010C" w:rsidP="00790BD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B8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693" w:type="dxa"/>
            <w:vAlign w:val="center"/>
            <w:hideMark/>
          </w:tcPr>
          <w:p w:rsidR="00FD010C" w:rsidRPr="006C4FB8" w:rsidRDefault="00FD010C" w:rsidP="00790BD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B8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5075" w:type="dxa"/>
            <w:vAlign w:val="center"/>
            <w:hideMark/>
          </w:tcPr>
          <w:p w:rsidR="00FD010C" w:rsidRPr="006C4FB8" w:rsidRDefault="00FD010C" w:rsidP="00790BD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FB8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</w:tr>
      <w:tr w:rsidR="00F34B34" w:rsidRPr="006C4FB8" w:rsidTr="0041697D"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34B34" w:rsidRPr="00F34B34" w:rsidRDefault="00F34B34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F34B34" w:rsidRPr="00F34B34" w:rsidRDefault="00F34B34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34B34" w:rsidRPr="00F34B34" w:rsidRDefault="00F34B34" w:rsidP="00F34B34">
            <w:pPr>
              <w:tabs>
                <w:tab w:val="left" w:pos="337"/>
              </w:tabs>
              <w:spacing w:after="16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4082976"/>
            <w:r w:rsidRPr="00F34B34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управлять экономическими рисками, инвестициями, финансовыми потоками на основе интеграции знаний из смежных областей, нести ответственность за принятые организационно-управленческие решения  </w:t>
            </w:r>
            <w:bookmarkEnd w:id="1"/>
          </w:p>
        </w:tc>
        <w:tc>
          <w:tcPr>
            <w:tcW w:w="5075" w:type="dxa"/>
            <w:vAlign w:val="center"/>
          </w:tcPr>
          <w:p w:rsidR="00F34B34" w:rsidRPr="00F34B34" w:rsidRDefault="00F34B34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ab/>
              <w:t>Демонстрирует знания в области знаний моделей корпоративного управления, в том числе обосновывать предложения по совершенствованию нормативно-правовой базы в области корпоративного управления</w:t>
            </w:r>
          </w:p>
          <w:p w:rsidR="00F34B34" w:rsidRPr="00F34B34" w:rsidRDefault="00F34B34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ab/>
              <w:t>Владеет методиками оценки рисков на основе корпоративной отчетности</w:t>
            </w:r>
          </w:p>
          <w:p w:rsidR="00F34B34" w:rsidRPr="006C4FB8" w:rsidRDefault="00F34B34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>3. Решает нетиповые задачи на основе применения умений и знаний из смежных областей, в том числе межотраслевого и междисциплинарного характера, применяя профессиональное суждение</w:t>
            </w:r>
          </w:p>
        </w:tc>
      </w:tr>
    </w:tbl>
    <w:p w:rsidR="004B3351" w:rsidRDefault="004B3351" w:rsidP="004B335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highlight w:val="green"/>
        </w:rPr>
      </w:pPr>
    </w:p>
    <w:p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1014"/>
        <w:gridCol w:w="4160"/>
        <w:gridCol w:w="2836"/>
        <w:gridCol w:w="1879"/>
      </w:tblGrid>
      <w:tr w:rsidR="004B3351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Pr="00A75D8B" w:rsidRDefault="004B3351" w:rsidP="00F34B3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задания 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Pr="00A75D8B" w:rsidRDefault="004B3351" w:rsidP="00F34B3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8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оценочных материалов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Pr="00A75D8B" w:rsidRDefault="004B3351" w:rsidP="00F34B3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Pr="00A75D8B" w:rsidRDefault="004B3351" w:rsidP="00F34B3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8B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Компетенция(и)</w:t>
            </w:r>
          </w:p>
        </w:tc>
      </w:tr>
      <w:tr w:rsidR="004B3351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51" w:rsidRPr="00A75D8B" w:rsidRDefault="004B3351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Абсолютная устойчивость финансового состояния может быть при условии: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запасов больше величины собственных оборотных средств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запасов меньше величины собственных оборотных средств</w:t>
            </w:r>
          </w:p>
          <w:p w:rsidR="00435396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запасов меньше величины собственных оборотных средств и кредитов банка под товарно-материальные ценности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51" w:rsidRPr="00A75D8B" w:rsidRDefault="00F34B34" w:rsidP="00F34B34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запасов меньше величины собственных оборотных средств и кредитов банка под товарно-материальные ценности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34" w:rsidRPr="00F34B34" w:rsidRDefault="00F34B34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4B3351" w:rsidRPr="00A75D8B" w:rsidRDefault="004B3351" w:rsidP="00F34B34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5396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96" w:rsidRPr="00A75D8B" w:rsidRDefault="00435396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В ходе финансового анализа используются измерители: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Преимущественно натуральные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Преимущественно стоимостные</w:t>
            </w:r>
          </w:p>
          <w:p w:rsidR="00435396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Стоимостные, натуральные, трудовые, условно-натуральные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75" w:rsidRPr="00922E75" w:rsidRDefault="00F34B34" w:rsidP="00F34B3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Преимущественно стоимостные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34" w:rsidRPr="00F34B34" w:rsidRDefault="00F34B34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435396" w:rsidRPr="00A75D8B" w:rsidRDefault="00435396" w:rsidP="00F34B34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5396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96" w:rsidRPr="00A75D8B" w:rsidRDefault="00435396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Вертикальный анализ бухгалтерского баланса проводится на основе: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Изменения абсолютной величины показателей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Структуры активов и пассивов баланса</w:t>
            </w:r>
          </w:p>
          <w:p w:rsidR="00435396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Темпов роста (снижения) показателей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Структуры активов и пассивов баланса</w:t>
            </w:r>
          </w:p>
          <w:p w:rsidR="00435396" w:rsidRPr="00A75D8B" w:rsidRDefault="00435396" w:rsidP="00F34B34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34" w:rsidRPr="00F34B34" w:rsidRDefault="00F34B34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435396" w:rsidRPr="00F34B34" w:rsidRDefault="00435396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96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96" w:rsidRPr="00A75D8B" w:rsidRDefault="00435396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Коммерческие и управленческие расходы можно отнести к: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Переменным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Прямым</w:t>
            </w:r>
          </w:p>
          <w:p w:rsidR="00435396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Условно- постоянным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75" w:rsidRPr="00F34B34" w:rsidRDefault="00F34B34" w:rsidP="00F34B34">
            <w:pPr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Условно- постоянным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34" w:rsidRPr="00F34B34" w:rsidRDefault="00F34B34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435396" w:rsidRPr="00A75D8B" w:rsidRDefault="00435396" w:rsidP="00F34B34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5396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96" w:rsidRPr="00A75D8B" w:rsidRDefault="00435396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Прибыль от продаж определяется как: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Разность между выручкой от продаж и полной себестоимостью (с учетом коммерческих и управленческих расходов)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Разность между выручкой от продаж и себестоимостью реализованной продукции</w:t>
            </w:r>
          </w:p>
          <w:p w:rsidR="00435396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Разность между выручкой от продаж и управленческими расходами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75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Разность между выручкой от продаж и полной себестоимостью (с учетом коммерческих и управленческих расходов)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34" w:rsidRPr="00F34B34" w:rsidRDefault="00F34B34" w:rsidP="00F34B34">
            <w:pPr>
              <w:tabs>
                <w:tab w:val="left" w:pos="33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435396" w:rsidRPr="00A75D8B" w:rsidRDefault="00435396" w:rsidP="00F34B34">
            <w:pPr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4B34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A75D8B" w:rsidRDefault="00F34B34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Рентабельность собственного капитала определяется как отношение: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Средней стоимости собственного капитала к чистой прибыли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Чистой прибыли к средней стоимости собственного капитала</w:t>
            </w:r>
          </w:p>
          <w:p w:rsidR="00F34B34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Чистой прибыли к себестоимости продукции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Чистой прибыли к средней стоимости собственного капитала</w:t>
            </w:r>
          </w:p>
          <w:p w:rsidR="00F34B34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Default="00F34B34" w:rsidP="00F34B34">
            <w:pPr>
              <w:ind w:left="0"/>
            </w:pPr>
            <w:r w:rsidRPr="00143937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F34B34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A75D8B" w:rsidRDefault="00F34B34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Свойство активов быть быстро обращенными в платежные средства называется: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Безубыточностью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Деловой активностью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Ликвидностью</w:t>
            </w:r>
          </w:p>
          <w:p w:rsidR="00F34B34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Платежеспособностью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Ликвидностью</w:t>
            </w:r>
          </w:p>
          <w:p w:rsidR="00F34B34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Default="00F34B34" w:rsidP="00F34B34">
            <w:pPr>
              <w:ind w:left="0"/>
            </w:pPr>
            <w:r w:rsidRPr="00143937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F34B34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A75D8B" w:rsidRDefault="00F34B34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Считается благоприятной тенденцией, если в структуре активов удельный вес оборотных активов: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Остается неизменным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Увеличивается</w:t>
            </w:r>
          </w:p>
          <w:p w:rsidR="00F34B34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Уменьшается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Увеличивается</w:t>
            </w:r>
          </w:p>
          <w:p w:rsidR="00F34B34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Default="00F34B34" w:rsidP="00F34B34">
            <w:pPr>
              <w:ind w:left="0"/>
            </w:pPr>
            <w:r w:rsidRPr="00143937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F34B34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A75D8B" w:rsidRDefault="00F34B34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Выручка от продажи ценных бумаг и иных долгосрочных финансовых вложений относится к сфере деятельности предприятия:</w:t>
            </w:r>
          </w:p>
          <w:p w:rsidR="00F34B34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инвестиционной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Default="00F34B34" w:rsidP="00F34B34">
            <w:pPr>
              <w:ind w:left="0"/>
            </w:pPr>
            <w:r w:rsidRPr="00143937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F34B34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A75D8B" w:rsidRDefault="00F34B34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ескриптивные модели — это:</w:t>
            </w:r>
          </w:p>
          <w:p w:rsidR="00F34B34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Модели описательного характера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Default="00F34B34" w:rsidP="00F34B34">
            <w:pPr>
              <w:ind w:left="0"/>
            </w:pPr>
            <w:r w:rsidRPr="00143937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F34B34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A75D8B" w:rsidRDefault="00F34B34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Дивидендный выход представляет собой коэффициент:</w:t>
            </w:r>
          </w:p>
          <w:p w:rsidR="00F34B34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удельный вес дивиденда на одну акцию в общем доходе на одну акцию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Default="00F34B34" w:rsidP="00F34B34">
            <w:pPr>
              <w:ind w:left="0"/>
            </w:pPr>
            <w:r w:rsidRPr="00143937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F34B34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A75D8B" w:rsidRDefault="00F34B34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анализа инвестиционной привлекательности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корпорации </w:t>
            </w: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используются следующие показатели:</w:t>
            </w:r>
          </w:p>
          <w:p w:rsidR="00F34B34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чистая прибыль в расчете на одну акцию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Default="00F34B34" w:rsidP="00F34B34">
            <w:pPr>
              <w:ind w:left="0"/>
            </w:pPr>
            <w:r w:rsidRPr="00143937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F34B34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A75D8B" w:rsidRDefault="00F34B34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Для анализа наличия, состава и структуры основных средств организации могут быть использованы данные:</w:t>
            </w:r>
          </w:p>
          <w:p w:rsidR="00F34B34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Приложения к бухгалтерскому балансу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Default="00F34B34" w:rsidP="00F34B34">
            <w:pPr>
              <w:ind w:left="0"/>
            </w:pPr>
            <w:r w:rsidRPr="00143937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F34B34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A75D8B" w:rsidRDefault="00F34B34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условиях нестабильной развивающейся рыночной экономики </w:t>
            </w: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повышается вероятность негативного влияния факторов внешней среды: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• инфляции, индексов изменения цен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• поставщиков топлива, сырья и материалов</w:t>
            </w:r>
          </w:p>
          <w:p w:rsidR="00F34B34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• таможенных пошлин и налоговых ставок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инфляции, индексов изменения цен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Default="00F34B34" w:rsidP="00F34B34">
            <w:pPr>
              <w:ind w:left="0"/>
            </w:pPr>
            <w:r w:rsidRPr="00143937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F34B34" w:rsidRPr="00A75D8B" w:rsidTr="00F34B3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A75D8B" w:rsidRDefault="00F34B34" w:rsidP="00F34B3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ыберите показатели, входящие в К-прогнозные методики: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• превышение критического уровня просроченной кредиторской задолженности</w:t>
            </w:r>
          </w:p>
          <w:p w:rsidR="00F34B34" w:rsidRPr="00F34B34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• хроническая нехватка оборотных средств (неправильная структура оборотных средств)</w:t>
            </w:r>
          </w:p>
          <w:p w:rsidR="00F34B34" w:rsidRPr="00A75D8B" w:rsidRDefault="00F34B34" w:rsidP="00F34B34">
            <w:pPr>
              <w:shd w:val="clear" w:color="auto" w:fill="FFFFFF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B34">
              <w:rPr>
                <w:rFonts w:ascii="Times New Roman" w:hAnsi="Times New Roman" w:cs="Times New Roman"/>
                <w:bCs/>
                <w:sz w:val="24"/>
                <w:szCs w:val="24"/>
              </w:rPr>
              <w:t>• чрезмерное использование краткосрочных кредитов для финансирования долгосрочных вложений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Pr="00922E75" w:rsidRDefault="00F34B34" w:rsidP="00F34B34">
            <w:pPr>
              <w:pStyle w:val="a7"/>
              <w:tabs>
                <w:tab w:val="left" w:pos="56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4B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чрезмерное использование краткосрочных кредитов для финансирования долгосрочных вложений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34" w:rsidRDefault="00F34B34" w:rsidP="00F34B34">
            <w:pPr>
              <w:ind w:left="0"/>
            </w:pPr>
            <w:r w:rsidRPr="00143937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</w:tr>
    </w:tbl>
    <w:p w:rsidR="00645347" w:rsidRPr="00645347" w:rsidRDefault="004B3351" w:rsidP="00645347">
      <w:pPr>
        <w:suppressAutoHyphens/>
        <w:jc w:val="center"/>
        <w:rPr>
          <w:rFonts w:ascii="Times New Roman" w:eastAsia="Times New Roman" w:hAnsi="Times New Roman" w:cs="Times New Roman"/>
          <w:b/>
          <w:bCs/>
          <w:szCs w:val="24"/>
          <w:highlight w:val="green"/>
        </w:rPr>
      </w:pPr>
      <w:r w:rsidRPr="00C329CF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 xml:space="preserve"> </w:t>
      </w:r>
    </w:p>
    <w:p w:rsidR="004B3351" w:rsidRDefault="004B3351" w:rsidP="004B3351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оценки знаний</w:t>
      </w:r>
    </w:p>
    <w:tbl>
      <w:tblPr>
        <w:tblStyle w:val="a8"/>
        <w:tblW w:w="9656" w:type="dxa"/>
        <w:tblInd w:w="91" w:type="dxa"/>
        <w:tblLook w:val="04A0" w:firstRow="1" w:lastRow="0" w:firstColumn="1" w:lastColumn="0" w:noHBand="0" w:noVBand="1"/>
      </w:tblPr>
      <w:tblGrid>
        <w:gridCol w:w="5427"/>
        <w:gridCol w:w="2474"/>
        <w:gridCol w:w="1755"/>
      </w:tblGrid>
      <w:tr w:rsidR="004B3351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Оценка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Процент выполненных заданий</w:t>
            </w:r>
          </w:p>
        </w:tc>
      </w:tr>
      <w:tr w:rsidR="004B3351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86-100</w:t>
            </w:r>
          </w:p>
        </w:tc>
      </w:tr>
      <w:tr w:rsidR="004B3351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Хорошо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70-85</w:t>
            </w:r>
          </w:p>
        </w:tc>
      </w:tr>
      <w:tr w:rsidR="004B3351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51-69</w:t>
            </w:r>
          </w:p>
        </w:tc>
      </w:tr>
      <w:tr w:rsidR="004B3351" w:rsidTr="004B3351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Неудовлетворительно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51" w:rsidRDefault="004B3351" w:rsidP="004B3351">
            <w:pPr>
              <w:tabs>
                <w:tab w:val="left" w:pos="1149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0-50</w:t>
            </w:r>
          </w:p>
        </w:tc>
      </w:tr>
    </w:tbl>
    <w:p w:rsidR="004B3351" w:rsidRPr="00FF7A82" w:rsidRDefault="004B3351" w:rsidP="00993FAC">
      <w:pPr>
        <w:rPr>
          <w:rFonts w:ascii="Times New Roman" w:hAnsi="Times New Roman" w:cs="Times New Roman"/>
          <w:b/>
          <w:sz w:val="24"/>
          <w:szCs w:val="24"/>
        </w:rPr>
      </w:pPr>
    </w:p>
    <w:p w:rsidR="004B3351" w:rsidRDefault="004B3351" w:rsidP="00547225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</w:rPr>
      </w:pPr>
    </w:p>
    <w:sectPr w:rsidR="004B3351" w:rsidSect="00FD01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75396"/>
    <w:multiLevelType w:val="hybridMultilevel"/>
    <w:tmpl w:val="620E1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D486E"/>
    <w:multiLevelType w:val="hybridMultilevel"/>
    <w:tmpl w:val="341EA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F438B"/>
    <w:multiLevelType w:val="hybridMultilevel"/>
    <w:tmpl w:val="4A5C2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E3CF3"/>
    <w:multiLevelType w:val="hybridMultilevel"/>
    <w:tmpl w:val="66786D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65BE5"/>
    <w:multiLevelType w:val="hybridMultilevel"/>
    <w:tmpl w:val="39747674"/>
    <w:lvl w:ilvl="0" w:tplc="46882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DF4684D"/>
    <w:multiLevelType w:val="hybridMultilevel"/>
    <w:tmpl w:val="2B8A9506"/>
    <w:lvl w:ilvl="0" w:tplc="46663F8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5B"/>
    <w:rsid w:val="00071C14"/>
    <w:rsid w:val="000960FC"/>
    <w:rsid w:val="000A28FB"/>
    <w:rsid w:val="000B72A9"/>
    <w:rsid w:val="000D3FBA"/>
    <w:rsid w:val="00135937"/>
    <w:rsid w:val="00135EE9"/>
    <w:rsid w:val="001B0829"/>
    <w:rsid w:val="001C01E9"/>
    <w:rsid w:val="001D2ACE"/>
    <w:rsid w:val="00263B1C"/>
    <w:rsid w:val="003026C5"/>
    <w:rsid w:val="00365D41"/>
    <w:rsid w:val="003835C4"/>
    <w:rsid w:val="0042775D"/>
    <w:rsid w:val="00435396"/>
    <w:rsid w:val="004B3351"/>
    <w:rsid w:val="004F3BBD"/>
    <w:rsid w:val="00547225"/>
    <w:rsid w:val="00645347"/>
    <w:rsid w:val="006C4FB8"/>
    <w:rsid w:val="007E7224"/>
    <w:rsid w:val="00907944"/>
    <w:rsid w:val="00922E75"/>
    <w:rsid w:val="00993FAC"/>
    <w:rsid w:val="009E3294"/>
    <w:rsid w:val="00A57391"/>
    <w:rsid w:val="00A75D8B"/>
    <w:rsid w:val="00AA14F0"/>
    <w:rsid w:val="00BF7949"/>
    <w:rsid w:val="00C56B58"/>
    <w:rsid w:val="00CA535B"/>
    <w:rsid w:val="00CF7ADD"/>
    <w:rsid w:val="00DB2CE3"/>
    <w:rsid w:val="00EC5F96"/>
    <w:rsid w:val="00EE2009"/>
    <w:rsid w:val="00EF4780"/>
    <w:rsid w:val="00F34B34"/>
    <w:rsid w:val="00F63200"/>
    <w:rsid w:val="00F91291"/>
    <w:rsid w:val="00FA46F8"/>
    <w:rsid w:val="00FD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85AEE"/>
  <w15:docId w15:val="{69391892-F7CD-40C8-A8DC-4AF53E60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F96"/>
    <w:pPr>
      <w:spacing w:after="0" w:line="240" w:lineRule="auto"/>
      <w:ind w:left="9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F9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2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2A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56B58"/>
    <w:rPr>
      <w:b/>
      <w:bCs/>
    </w:rPr>
  </w:style>
  <w:style w:type="paragraph" w:styleId="a7">
    <w:name w:val="List Paragraph"/>
    <w:basedOn w:val="a"/>
    <w:uiPriority w:val="34"/>
    <w:qFormat/>
    <w:rsid w:val="004B3351"/>
    <w:pPr>
      <w:spacing w:after="160" w:line="256" w:lineRule="auto"/>
      <w:ind w:left="720"/>
      <w:contextualSpacing/>
    </w:pPr>
  </w:style>
  <w:style w:type="character" w:customStyle="1" w:styleId="4">
    <w:name w:val="Основной текст (4)_"/>
    <w:link w:val="40"/>
    <w:locked/>
    <w:rsid w:val="004B3351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B3351"/>
    <w:pPr>
      <w:widowControl w:val="0"/>
      <w:shd w:val="clear" w:color="auto" w:fill="FFFFFF"/>
      <w:spacing w:before="240" w:line="370" w:lineRule="exact"/>
      <w:ind w:left="0"/>
      <w:jc w:val="center"/>
    </w:pPr>
    <w:rPr>
      <w:rFonts w:ascii="Times New Roman" w:hAnsi="Times New Roman" w:cs="Times New Roman"/>
      <w:sz w:val="31"/>
      <w:szCs w:val="31"/>
    </w:rPr>
  </w:style>
  <w:style w:type="table" w:styleId="a8">
    <w:name w:val="Table Grid"/>
    <w:basedOn w:val="a1"/>
    <w:uiPriority w:val="39"/>
    <w:rsid w:val="004B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locked/>
    <w:rsid w:val="004B3351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4B3351"/>
    <w:pPr>
      <w:widowControl w:val="0"/>
      <w:shd w:val="clear" w:color="auto" w:fill="FFFFFF"/>
      <w:spacing w:before="720" w:line="883" w:lineRule="exact"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21">
    <w:name w:val="Основной текст (2)_"/>
    <w:basedOn w:val="a0"/>
    <w:link w:val="22"/>
    <w:locked/>
    <w:rsid w:val="004B335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3351"/>
    <w:pPr>
      <w:shd w:val="clear" w:color="auto" w:fill="FFFFFF"/>
      <w:spacing w:line="643" w:lineRule="exact"/>
      <w:ind w:left="0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Андрей Ю. Петров</cp:lastModifiedBy>
  <cp:revision>10</cp:revision>
  <cp:lastPrinted>2024-05-16T05:46:00Z</cp:lastPrinted>
  <dcterms:created xsi:type="dcterms:W3CDTF">2024-07-11T17:49:00Z</dcterms:created>
  <dcterms:modified xsi:type="dcterms:W3CDTF">2024-09-12T13:54:00Z</dcterms:modified>
</cp:coreProperties>
</file>