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BF68D0" w:rsidRPr="00BF68D0" w:rsidRDefault="00BF68D0" w:rsidP="00BF68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филиал </w:t>
      </w: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Финуниверситет</w:t>
      </w:r>
      <w:r w:rsidR="00626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</w:t>
      </w:r>
    </w:p>
    <w:p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обучающегося в период подготовки </w:t>
      </w:r>
    </w:p>
    <w:p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ВКР по программе магистратуры </w:t>
      </w:r>
    </w:p>
    <w:p w:rsidR="00622443" w:rsidRPr="00622443" w:rsidRDefault="00622443" w:rsidP="00622443">
      <w:pPr>
        <w:tabs>
          <w:tab w:val="left" w:leader="underscore" w:pos="9302"/>
        </w:tabs>
        <w:autoSpaceDE w:val="0"/>
        <w:autoSpaceDN w:val="0"/>
        <w:adjustRightInd w:val="0"/>
        <w:spacing w:before="230" w:after="0" w:line="235" w:lineRule="exact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Обучающийся________________________________________________________________</w:t>
      </w:r>
    </w:p>
    <w:p w:rsidR="00622443" w:rsidRPr="00622443" w:rsidRDefault="00622443" w:rsidP="00622443">
      <w:pPr>
        <w:autoSpaceDE w:val="0"/>
        <w:autoSpaceDN w:val="0"/>
        <w:adjustRightInd w:val="0"/>
        <w:spacing w:after="0" w:line="235" w:lineRule="exact"/>
        <w:ind w:left="3677"/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(</w:t>
      </w:r>
      <w:proofErr w:type="spellStart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Фамилия</w:t>
      </w:r>
      <w:proofErr w:type="gramStart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,И</w:t>
      </w:r>
      <w:proofErr w:type="gramEnd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.,О</w:t>
      </w:r>
      <w:proofErr w:type="spellEnd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.)</w:t>
      </w:r>
    </w:p>
    <w:p w:rsidR="00622443" w:rsidRPr="00622443" w:rsidRDefault="00622443" w:rsidP="00622443">
      <w:pPr>
        <w:tabs>
          <w:tab w:val="left" w:leader="underscore" w:pos="9346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Кафедра «Экономика, финансы и управление»__________________________________</w:t>
      </w:r>
    </w:p>
    <w:p w:rsidR="00622443" w:rsidRPr="00622443" w:rsidRDefault="00622443" w:rsidP="00622443">
      <w:pPr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Направление подготовки</w:t>
      </w:r>
      <w:proofErr w:type="gramStart"/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 xml:space="preserve"> :</w:t>
      </w:r>
      <w:proofErr w:type="gramEnd"/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 xml:space="preserve"> 38.04.02 Менеджмент_________________________________</w:t>
      </w:r>
    </w:p>
    <w:p w:rsidR="00622443" w:rsidRPr="00622443" w:rsidRDefault="00622443" w:rsidP="00622443">
      <w:pPr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Направленность:Корпоративное управление____________________________________</w:t>
      </w:r>
    </w:p>
    <w:p w:rsidR="00622443" w:rsidRPr="00622443" w:rsidRDefault="00622443" w:rsidP="00622443">
      <w:pPr>
        <w:tabs>
          <w:tab w:val="left" w:leader="underscore" w:pos="3744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Наименование темы: _________________________________________________________</w:t>
      </w:r>
    </w:p>
    <w:p w:rsidR="00622443" w:rsidRPr="00622443" w:rsidRDefault="00622443" w:rsidP="00622443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</w:p>
    <w:p w:rsidR="00622443" w:rsidRPr="00622443" w:rsidRDefault="00622443" w:rsidP="00622443">
      <w:pPr>
        <w:tabs>
          <w:tab w:val="left" w:leader="underscore" w:pos="9197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pacing w:val="10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>Руководитель_________________________________________________________________</w:t>
      </w:r>
    </w:p>
    <w:p w:rsidR="00622443" w:rsidRPr="00622443" w:rsidRDefault="00622443" w:rsidP="00622443">
      <w:pPr>
        <w:autoSpaceDE w:val="0"/>
        <w:autoSpaceDN w:val="0"/>
        <w:adjustRightInd w:val="0"/>
        <w:spacing w:after="0" w:line="240" w:lineRule="exact"/>
        <w:ind w:left="2294"/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(</w:t>
      </w:r>
      <w:proofErr w:type="spellStart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Фамилия</w:t>
      </w:r>
      <w:proofErr w:type="gramStart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,И</w:t>
      </w:r>
      <w:proofErr w:type="gramEnd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мя,Отчество</w:t>
      </w:r>
      <w:proofErr w:type="spellEnd"/>
      <w:r w:rsidRPr="00622443">
        <w:rPr>
          <w:rFonts w:ascii="Times New Roman" w:eastAsia="Times New Roman" w:hAnsi="Times New Roman" w:cs="Times New Roman"/>
          <w:b/>
          <w:bCs/>
          <w:spacing w:val="20"/>
          <w:sz w:val="14"/>
          <w:szCs w:val="14"/>
          <w:lang w:eastAsia="ru-RU"/>
        </w:rPr>
        <w:t>, должность, ученое звание, степень)</w:t>
      </w:r>
    </w:p>
    <w:p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>1. Актуальность темы, полнота обзора отечественной и зарубежной научной литературы по теме исследования: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22443">
        <w:rPr>
          <w:rFonts w:ascii="Times New Roman" w:eastAsia="Times New Roman" w:hAnsi="Times New Roman" w:cs="Times New Roman"/>
          <w:lang w:eastAsia="ru-RU"/>
        </w:rPr>
        <w:t>Оценка законченности и полноты проведенного исследования, достоверности полученных результатов, их соответствие поставленным целям и задачам:_______________________________________________________________________________________________________________________________________________________________________________________________________________________________________________________________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22443">
        <w:rPr>
          <w:rFonts w:ascii="Times New Roman" w:eastAsia="Times New Roman" w:hAnsi="Times New Roman" w:cs="Times New Roman"/>
          <w:lang w:eastAsia="ru-RU"/>
        </w:rPr>
        <w:t xml:space="preserve"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базы данных и т.п.: 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______________________________________________________ __________________________________________________________________________________________________________________________________________________________________________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>4. Степень самостоятельности (доля</w:t>
      </w:r>
      <w:proofErr w:type="gramStart"/>
      <w:r w:rsidRPr="00622443">
        <w:rPr>
          <w:rFonts w:ascii="Times New Roman" w:eastAsia="Times New Roman" w:hAnsi="Times New Roman" w:cs="Times New Roman"/>
          <w:lang w:eastAsia="ru-RU"/>
        </w:rPr>
        <w:t xml:space="preserve"> (%) </w:t>
      </w:r>
      <w:proofErr w:type="gramEnd"/>
      <w:r w:rsidRPr="00622443">
        <w:rPr>
          <w:rFonts w:ascii="Times New Roman" w:eastAsia="Times New Roman" w:hAnsi="Times New Roman" w:cs="Times New Roman"/>
          <w:lang w:eastAsia="ru-RU"/>
        </w:rPr>
        <w:t>заимствований в ВКР и корректность оформления заимствованного текста):</w:t>
      </w:r>
      <w:r w:rsidR="00622443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BF68D0" w:rsidRPr="00622443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 проблемной ситуации):</w:t>
      </w:r>
      <w:r w:rsidR="00622443">
        <w:rPr>
          <w:rFonts w:ascii="Times New Roman" w:eastAsia="Times New Roman" w:hAnsi="Times New Roman" w:cs="Times New Roman"/>
          <w:lang w:eastAsia="ru-RU"/>
        </w:rPr>
        <w:t>____________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______________________________________ _____________________________________________________________________________________</w:t>
      </w:r>
      <w:r w:rsidRPr="00622443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 студента в грантах Госзадании и проч.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443">
        <w:rPr>
          <w:rFonts w:ascii="Times New Roman" w:eastAsia="Times New Roman" w:hAnsi="Times New Roman" w:cs="Times New Roman"/>
          <w:lang w:eastAsia="ru-RU"/>
        </w:rPr>
        <w:t>_________</w:t>
      </w:r>
    </w:p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ходе работы над ВКР</w:t>
      </w:r>
      <w:r w:rsidR="00622443" w:rsidRP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7258"/>
        <w:gridCol w:w="1460"/>
      </w:tblGrid>
      <w:tr w:rsidR="00BF09A7" w:rsidRPr="00BF09A7" w:rsidTr="00BF09A7">
        <w:trPr>
          <w:trHeight w:val="1204"/>
          <w:jc w:val="center"/>
        </w:trPr>
        <w:tc>
          <w:tcPr>
            <w:tcW w:w="939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7258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компетенций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сформированности компетенции</w:t>
            </w:r>
          </w:p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0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полностью, частично,</w:t>
            </w:r>
          </w:p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сформирована)</w:t>
            </w: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D51AEB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УК-1</w:t>
            </w:r>
          </w:p>
        </w:tc>
        <w:tc>
          <w:tcPr>
            <w:tcW w:w="7258" w:type="dxa"/>
          </w:tcPr>
          <w:p w:rsidR="00BF09A7" w:rsidRPr="00BF09A7" w:rsidRDefault="00D51AEB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D51AEB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УК-2</w:t>
            </w:r>
          </w:p>
        </w:tc>
        <w:tc>
          <w:tcPr>
            <w:tcW w:w="7258" w:type="dxa"/>
          </w:tcPr>
          <w:p w:rsidR="00BF09A7" w:rsidRPr="00BF09A7" w:rsidRDefault="008B38B5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03706C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УК-3</w:t>
            </w:r>
          </w:p>
        </w:tc>
        <w:tc>
          <w:tcPr>
            <w:tcW w:w="7258" w:type="dxa"/>
          </w:tcPr>
          <w:p w:rsidR="00BF09A7" w:rsidRPr="00052AD0" w:rsidRDefault="00052AD0" w:rsidP="00052AD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052AD0" w:rsidP="00052AD0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УК-4</w:t>
            </w:r>
          </w:p>
        </w:tc>
        <w:tc>
          <w:tcPr>
            <w:tcW w:w="7258" w:type="dxa"/>
          </w:tcPr>
          <w:p w:rsidR="00BF09A7" w:rsidRPr="00BF09A7" w:rsidRDefault="00052AD0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052AD0">
        <w:trPr>
          <w:trHeight w:val="473"/>
          <w:jc w:val="center"/>
        </w:trPr>
        <w:tc>
          <w:tcPr>
            <w:tcW w:w="939" w:type="dxa"/>
          </w:tcPr>
          <w:p w:rsidR="00BF09A7" w:rsidRPr="00BF09A7" w:rsidRDefault="00052AD0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УК-5</w:t>
            </w:r>
          </w:p>
        </w:tc>
        <w:tc>
          <w:tcPr>
            <w:tcW w:w="7258" w:type="dxa"/>
          </w:tcPr>
          <w:p w:rsidR="00BF09A7" w:rsidRPr="00052AD0" w:rsidRDefault="00052AD0" w:rsidP="00052AD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052AD0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УК-6</w:t>
            </w:r>
          </w:p>
        </w:tc>
        <w:tc>
          <w:tcPr>
            <w:tcW w:w="7258" w:type="dxa"/>
          </w:tcPr>
          <w:p w:rsidR="00BF09A7" w:rsidRPr="00140BAD" w:rsidRDefault="00140BAD" w:rsidP="00140BA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052AD0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УК-7</w:t>
            </w:r>
          </w:p>
        </w:tc>
        <w:tc>
          <w:tcPr>
            <w:tcW w:w="7258" w:type="dxa"/>
          </w:tcPr>
          <w:p w:rsidR="00BF09A7" w:rsidRPr="00140BAD" w:rsidRDefault="00140BAD" w:rsidP="00140BA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140BAD" w:rsidP="00140BAD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ПКН-1</w:t>
            </w:r>
          </w:p>
        </w:tc>
        <w:tc>
          <w:tcPr>
            <w:tcW w:w="7258" w:type="dxa"/>
          </w:tcPr>
          <w:p w:rsidR="00BF09A7" w:rsidRPr="00140BAD" w:rsidRDefault="00140BAD" w:rsidP="00140BA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выявлению проблем и тенденций в современной экономике и решению профессиональных задач на основе знания (продвинутый уровень) экономической и управленческой теории, а также обобщения и критического анализа актуальных практик управления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140BAD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ПКН-2</w:t>
            </w:r>
          </w:p>
        </w:tc>
        <w:tc>
          <w:tcPr>
            <w:tcW w:w="7258" w:type="dxa"/>
          </w:tcPr>
          <w:p w:rsidR="00BF09A7" w:rsidRPr="00140BAD" w:rsidRDefault="00140BAD" w:rsidP="00140BA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применять современные методы и техники сбора, обработки и анализа данных, а также определения и прогнозирования основных социально-экономических показателей объектов управления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140BAD" w:rsidP="00140BAD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ПКН-3</w:t>
            </w:r>
          </w:p>
        </w:tc>
        <w:tc>
          <w:tcPr>
            <w:tcW w:w="7258" w:type="dxa"/>
          </w:tcPr>
          <w:p w:rsidR="00BF09A7" w:rsidRPr="00140BAD" w:rsidRDefault="00140BAD" w:rsidP="00140BA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осуществлять оценку эффективности и результативности деятельности организации в целом и отдельных проектов, разрабатывать для этого методики оценки и необходимые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с учетом факторов риска и в условиях неопределенности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140BAD" w:rsidP="00140BAD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ПКН-4</w:t>
            </w:r>
          </w:p>
        </w:tc>
        <w:tc>
          <w:tcPr>
            <w:tcW w:w="7258" w:type="dxa"/>
          </w:tcPr>
          <w:p w:rsidR="00BF09A7" w:rsidRPr="00140BAD" w:rsidRDefault="00140BAD" w:rsidP="00140BA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руководить проектной и процессной деятельностью в организации, а также выявлять, оценивать и реализовывать новые рыночные возможности, управлять материальными и финансовыми потоками, а также всеми видами рисков деятельности экономических систем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140BAD" w:rsidP="00140BAD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ПКН-5</w:t>
            </w:r>
          </w:p>
        </w:tc>
        <w:tc>
          <w:tcPr>
            <w:tcW w:w="7258" w:type="dxa"/>
          </w:tcPr>
          <w:p w:rsidR="00BF09A7" w:rsidRPr="00140BAD" w:rsidRDefault="00140BAD" w:rsidP="00140BA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обобщать и критически оценивать научные исследования в менеджменте и смежных областях, выполнять научно-исследовательские проекты и участвовать в распространении экономических и управленческих знаний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140BAD" w:rsidP="00140BAD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ПКН-6</w:t>
            </w:r>
          </w:p>
        </w:tc>
        <w:tc>
          <w:tcPr>
            <w:tcW w:w="7258" w:type="dxa"/>
          </w:tcPr>
          <w:p w:rsidR="00BF09A7" w:rsidRPr="00CC5FE8" w:rsidRDefault="00CC5FE8" w:rsidP="00CC5F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управлять стратегическими изменениями в деятельности организации, разрабатывать новые направления деятельности организации и соответствующие 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бизнес-модели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CC5FE8" w:rsidP="00CC5FE8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ПКН-7</w:t>
            </w:r>
          </w:p>
        </w:tc>
        <w:tc>
          <w:tcPr>
            <w:tcW w:w="7258" w:type="dxa"/>
          </w:tcPr>
          <w:p w:rsidR="00BF09A7" w:rsidRPr="00CC5FE8" w:rsidRDefault="00CC5FE8" w:rsidP="00CC5F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принимать обоснованные организационно-управленческие решения, оценивать их операционную и организационную эффективность, и социальную значимость, обеспечивать их реализацию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CC5FE8" w:rsidP="00CC5FE8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ПКН-8</w:t>
            </w:r>
          </w:p>
        </w:tc>
        <w:tc>
          <w:tcPr>
            <w:tcW w:w="7258" w:type="dxa"/>
          </w:tcPr>
          <w:p w:rsidR="00BF09A7" w:rsidRPr="00CC5FE8" w:rsidRDefault="00CC5FE8" w:rsidP="00CC5FE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анализировать, определять и эффективно использовать человеческий, социальный и интеллектуальный капитал, а также накопленные организацией знания, применяя при этом необходимые лидерские и коммуникативные навыки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D171DF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ДКН-1</w:t>
            </w:r>
          </w:p>
        </w:tc>
        <w:tc>
          <w:tcPr>
            <w:tcW w:w="7258" w:type="dxa"/>
          </w:tcPr>
          <w:p w:rsidR="00BF09A7" w:rsidRPr="00D171DF" w:rsidRDefault="00D171DF" w:rsidP="00D171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реализовывать функции корпоративного управления в деятельности компании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D171DF" w:rsidP="00D171DF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ДКН-2</w:t>
            </w:r>
          </w:p>
        </w:tc>
        <w:tc>
          <w:tcPr>
            <w:tcW w:w="7258" w:type="dxa"/>
          </w:tcPr>
          <w:p w:rsidR="00BF09A7" w:rsidRPr="00D171DF" w:rsidRDefault="00D171DF" w:rsidP="00D171D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применять основные механизмы организации эффективной деятельности компаний в защите прав собственников и других заинтересованных сторон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9A7" w:rsidRPr="00BF09A7" w:rsidTr="00BF09A7">
        <w:trPr>
          <w:jc w:val="center"/>
        </w:trPr>
        <w:tc>
          <w:tcPr>
            <w:tcW w:w="939" w:type="dxa"/>
          </w:tcPr>
          <w:p w:rsidR="00BF09A7" w:rsidRPr="00BF09A7" w:rsidRDefault="00781254" w:rsidP="0078125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ДКН-3</w:t>
            </w:r>
          </w:p>
        </w:tc>
        <w:tc>
          <w:tcPr>
            <w:tcW w:w="7258" w:type="dxa"/>
          </w:tcPr>
          <w:p w:rsidR="00BF09A7" w:rsidRPr="00781254" w:rsidRDefault="00781254" w:rsidP="0078125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практического использования современных концепций политики социальной ответственности бизнеса при разработке корпоративной стратегии</w:t>
            </w:r>
          </w:p>
        </w:tc>
        <w:tc>
          <w:tcPr>
            <w:tcW w:w="1460" w:type="dxa"/>
          </w:tcPr>
          <w:p w:rsidR="00BF09A7" w:rsidRPr="00BF09A7" w:rsidRDefault="00BF09A7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254" w:rsidRPr="00BF09A7" w:rsidTr="00BF09A7">
        <w:trPr>
          <w:jc w:val="center"/>
        </w:trPr>
        <w:tc>
          <w:tcPr>
            <w:tcW w:w="939" w:type="dxa"/>
          </w:tcPr>
          <w:p w:rsidR="00781254" w:rsidRDefault="00781254" w:rsidP="0078125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ДКН-4</w:t>
            </w:r>
          </w:p>
        </w:tc>
        <w:tc>
          <w:tcPr>
            <w:tcW w:w="7258" w:type="dxa"/>
          </w:tcPr>
          <w:p w:rsidR="00781254" w:rsidRDefault="00781254" w:rsidP="0078125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обеспечивать эффективное управление корпоративной собственностью</w:t>
            </w:r>
          </w:p>
        </w:tc>
        <w:tc>
          <w:tcPr>
            <w:tcW w:w="1460" w:type="dxa"/>
          </w:tcPr>
          <w:p w:rsidR="00781254" w:rsidRPr="00BF09A7" w:rsidRDefault="00781254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254" w:rsidRPr="00BF09A7" w:rsidTr="00BF09A7">
        <w:trPr>
          <w:jc w:val="center"/>
        </w:trPr>
        <w:tc>
          <w:tcPr>
            <w:tcW w:w="939" w:type="dxa"/>
          </w:tcPr>
          <w:p w:rsidR="00781254" w:rsidRDefault="00781254" w:rsidP="00781254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ДКН-5</w:t>
            </w:r>
          </w:p>
        </w:tc>
        <w:tc>
          <w:tcPr>
            <w:tcW w:w="7258" w:type="dxa"/>
          </w:tcPr>
          <w:p w:rsidR="00781254" w:rsidRDefault="00C15F36" w:rsidP="0078125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взаимодействию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внешними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стейкхолдерами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</w:p>
        </w:tc>
        <w:tc>
          <w:tcPr>
            <w:tcW w:w="1460" w:type="dxa"/>
          </w:tcPr>
          <w:p w:rsidR="00781254" w:rsidRPr="00BF09A7" w:rsidRDefault="00781254" w:rsidP="00BF09A7">
            <w:pPr>
              <w:widowControl w:val="0"/>
              <w:tabs>
                <w:tab w:val="left" w:leader="underscore" w:pos="10109"/>
              </w:tabs>
              <w:autoSpaceDE w:val="0"/>
              <w:autoSpaceDN w:val="0"/>
              <w:adjustRightInd w:val="0"/>
              <w:spacing w:before="91"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Недостатки в работе </w:t>
      </w:r>
      <w:proofErr w:type="gramStart"/>
      <w:r w:rsidRP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2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подготовки ВКР: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F68D0" w:rsidRPr="00622443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2443">
        <w:rPr>
          <w:rFonts w:ascii="Times New Roman" w:eastAsia="Times New Roman" w:hAnsi="Times New Roman" w:cs="Times New Roman"/>
          <w:lang w:eastAsia="ru-RU"/>
        </w:rPr>
        <w:t xml:space="preserve">9. ВКР соответствует (не соответствует) требованиям, предъявляемым к ВКР, и может (не может) быть </w:t>
      </w:r>
      <w:proofErr w:type="gramStart"/>
      <w:r w:rsidRPr="00622443">
        <w:rPr>
          <w:rFonts w:ascii="Times New Roman" w:eastAsia="Times New Roman" w:hAnsi="Times New Roman" w:cs="Times New Roman"/>
          <w:lang w:eastAsia="ru-RU"/>
        </w:rPr>
        <w:t>рекомендована</w:t>
      </w:r>
      <w:proofErr w:type="gramEnd"/>
      <w:r w:rsidRPr="00622443">
        <w:rPr>
          <w:rFonts w:ascii="Times New Roman" w:eastAsia="Times New Roman" w:hAnsi="Times New Roman" w:cs="Times New Roman"/>
          <w:lang w:eastAsia="ru-RU"/>
        </w:rPr>
        <w:t xml:space="preserve"> к защите на заседании ГЭК:</w:t>
      </w:r>
      <w:r w:rsidR="00EC34AA">
        <w:rPr>
          <w:rFonts w:ascii="Times New Roman" w:eastAsia="Times New Roman" w:hAnsi="Times New Roman" w:cs="Times New Roman"/>
          <w:lang w:eastAsia="ru-RU"/>
        </w:rPr>
        <w:t>____</w:t>
      </w:r>
      <w:r w:rsidRPr="00622443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EC34AA" w:rsidRPr="00EC34AA" w:rsidTr="00416B64">
        <w:trPr>
          <w:cantSplit/>
          <w:trHeight w:val="413"/>
          <w:jc w:val="center"/>
        </w:trPr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4AA" w:rsidRPr="00EC34AA" w:rsidRDefault="00EC34AA" w:rsidP="00BF68D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34AA" w:rsidRPr="00EC34AA" w:rsidTr="00416B64">
        <w:trPr>
          <w:cantSplit/>
          <w:trHeight w:val="360"/>
          <w:jc w:val="center"/>
        </w:trPr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4AA" w:rsidRPr="00EC34AA" w:rsidRDefault="00EC34AA" w:rsidP="00BF68D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4AA">
              <w:rPr>
                <w:rFonts w:ascii="Times New Roman" w:hAnsi="Times New Roman" w:cs="Times New Roman"/>
                <w:sz w:val="16"/>
                <w:szCs w:val="16"/>
              </w:rPr>
              <w:t>(Ф.И.О. руководителя, полностью)</w:t>
            </w:r>
          </w:p>
        </w:tc>
      </w:tr>
    </w:tbl>
    <w:p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BF68D0" w:rsidRPr="00BF68D0" w:rsidRDefault="00BF68D0" w:rsidP="00BF68D0">
      <w:pPr>
        <w:widowControl w:val="0"/>
        <w:spacing w:after="0" w:line="276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 руководителя)</w:t>
      </w:r>
    </w:p>
    <w:p w:rsidR="00CF0B50" w:rsidRDefault="00BF68D0" w:rsidP="00DB44AE">
      <w:pPr>
        <w:widowControl w:val="0"/>
        <w:spacing w:before="240" w:after="0" w:line="276" w:lineRule="auto"/>
      </w:pPr>
      <w:r w:rsidRPr="00EC34AA">
        <w:rPr>
          <w:rFonts w:ascii="Times New Roman" w:eastAsia="Times New Roman" w:hAnsi="Times New Roman" w:cs="Times New Roman"/>
          <w:lang w:eastAsia="ru-RU"/>
        </w:rPr>
        <w:t>«</w:t>
      </w:r>
      <w:r w:rsidR="00DB44AE">
        <w:rPr>
          <w:rFonts w:ascii="Times New Roman" w:eastAsia="Times New Roman" w:hAnsi="Times New Roman" w:cs="Times New Roman"/>
          <w:lang w:eastAsia="ru-RU"/>
        </w:rPr>
        <w:t>2</w:t>
      </w:r>
      <w:r w:rsidR="005423F7">
        <w:rPr>
          <w:rFonts w:ascii="Times New Roman" w:eastAsia="Times New Roman" w:hAnsi="Times New Roman" w:cs="Times New Roman"/>
          <w:lang w:eastAsia="ru-RU"/>
        </w:rPr>
        <w:t>6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34AA">
        <w:rPr>
          <w:rFonts w:ascii="Times New Roman" w:eastAsia="Times New Roman" w:hAnsi="Times New Roman" w:cs="Times New Roman"/>
          <w:lang w:eastAsia="ru-RU"/>
        </w:rPr>
        <w:t>»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44AE">
        <w:rPr>
          <w:rFonts w:ascii="Times New Roman" w:eastAsia="Times New Roman" w:hAnsi="Times New Roman" w:cs="Times New Roman"/>
          <w:lang w:eastAsia="ru-RU"/>
        </w:rPr>
        <w:t>декабря</w:t>
      </w:r>
      <w:r w:rsidR="00EC34AA" w:rsidRPr="00EC34A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C34AA">
        <w:rPr>
          <w:rFonts w:ascii="Times New Roman" w:eastAsia="Times New Roman" w:hAnsi="Times New Roman" w:cs="Times New Roman"/>
          <w:lang w:eastAsia="ru-RU"/>
        </w:rPr>
        <w:t>20</w:t>
      </w:r>
      <w:r w:rsidR="00622443" w:rsidRPr="00EC34AA">
        <w:rPr>
          <w:rFonts w:ascii="Times New Roman" w:eastAsia="Times New Roman" w:hAnsi="Times New Roman" w:cs="Times New Roman"/>
          <w:lang w:eastAsia="ru-RU"/>
        </w:rPr>
        <w:t>2</w:t>
      </w:r>
      <w:r w:rsidR="005423F7">
        <w:rPr>
          <w:rFonts w:ascii="Times New Roman" w:eastAsia="Times New Roman" w:hAnsi="Times New Roman" w:cs="Times New Roman"/>
          <w:lang w:eastAsia="ru-RU"/>
        </w:rPr>
        <w:t>1</w:t>
      </w:r>
      <w:bookmarkStart w:id="0" w:name="_GoBack"/>
      <w:bookmarkEnd w:id="0"/>
      <w:r w:rsidRPr="00EC34AA">
        <w:rPr>
          <w:rFonts w:ascii="Times New Roman" w:eastAsia="Times New Roman" w:hAnsi="Times New Roman" w:cs="Times New Roman"/>
          <w:lang w:eastAsia="ru-RU"/>
        </w:rPr>
        <w:t>г</w:t>
      </w:r>
      <w:r w:rsidRPr="00EC34AA">
        <w:rPr>
          <w:rFonts w:ascii="Calibri" w:eastAsia="Times New Roman" w:hAnsi="Calibri" w:cs="Times New Roman"/>
          <w:lang w:eastAsia="ru-RU"/>
        </w:rPr>
        <w:t xml:space="preserve">.                      </w:t>
      </w:r>
    </w:p>
    <w:sectPr w:rsidR="00CF0B50" w:rsidSect="006224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0"/>
    <w:rsid w:val="00014231"/>
    <w:rsid w:val="0003706C"/>
    <w:rsid w:val="00052AD0"/>
    <w:rsid w:val="00140BAD"/>
    <w:rsid w:val="00482B42"/>
    <w:rsid w:val="005423F7"/>
    <w:rsid w:val="00622443"/>
    <w:rsid w:val="00626EF4"/>
    <w:rsid w:val="00781254"/>
    <w:rsid w:val="00791C32"/>
    <w:rsid w:val="00884110"/>
    <w:rsid w:val="008B38B5"/>
    <w:rsid w:val="00A71409"/>
    <w:rsid w:val="00BF09A7"/>
    <w:rsid w:val="00BF68D0"/>
    <w:rsid w:val="00C15F36"/>
    <w:rsid w:val="00CC5FE8"/>
    <w:rsid w:val="00CF0B50"/>
    <w:rsid w:val="00D171DF"/>
    <w:rsid w:val="00D51AEB"/>
    <w:rsid w:val="00DB44AE"/>
    <w:rsid w:val="00DF6C16"/>
    <w:rsid w:val="00EC34AA"/>
    <w:rsid w:val="00F8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FD355-DD6F-4275-9012-5B9714B5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3174C-30A2-4AA5-B999-FBDC47ACA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154463-EAA9-46CD-8834-0E7ECCC4D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Людмила Ю. Немытова</cp:lastModifiedBy>
  <cp:revision>2</cp:revision>
  <cp:lastPrinted>2019-11-14T12:18:00Z</cp:lastPrinted>
  <dcterms:created xsi:type="dcterms:W3CDTF">2021-09-06T07:13:00Z</dcterms:created>
  <dcterms:modified xsi:type="dcterms:W3CDTF">2021-09-06T07:13:00Z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