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85D" w:rsidRPr="00CB6770" w:rsidRDefault="0069685D" w:rsidP="0069685D">
      <w:pPr>
        <w:ind w:hanging="32"/>
        <w:jc w:val="center"/>
        <w:rPr>
          <w:b/>
          <w:bCs/>
          <w:sz w:val="28"/>
          <w:szCs w:val="28"/>
        </w:rPr>
      </w:pPr>
      <w:r w:rsidRPr="00CB6770">
        <w:rPr>
          <w:b/>
          <w:bCs/>
          <w:sz w:val="28"/>
          <w:szCs w:val="28"/>
        </w:rPr>
        <w:t xml:space="preserve">Федеральное государственное образовательное бюджетное </w:t>
      </w:r>
    </w:p>
    <w:p w:rsidR="0069685D" w:rsidRPr="00CB6770" w:rsidRDefault="0069685D" w:rsidP="0069685D">
      <w:pPr>
        <w:ind w:hanging="32"/>
        <w:jc w:val="center"/>
        <w:rPr>
          <w:b/>
          <w:bCs/>
          <w:sz w:val="28"/>
          <w:szCs w:val="28"/>
        </w:rPr>
      </w:pPr>
      <w:r w:rsidRPr="00CB6770">
        <w:rPr>
          <w:b/>
          <w:bCs/>
          <w:sz w:val="28"/>
          <w:szCs w:val="28"/>
        </w:rPr>
        <w:t>учреждение высшего образования</w:t>
      </w:r>
    </w:p>
    <w:p w:rsidR="0069685D" w:rsidRPr="00CB6770" w:rsidRDefault="0069685D" w:rsidP="0069685D">
      <w:pPr>
        <w:jc w:val="center"/>
        <w:rPr>
          <w:b/>
          <w:sz w:val="28"/>
          <w:szCs w:val="28"/>
        </w:rPr>
      </w:pPr>
      <w:r w:rsidRPr="00CB6770">
        <w:rPr>
          <w:b/>
          <w:sz w:val="28"/>
          <w:szCs w:val="28"/>
        </w:rPr>
        <w:t xml:space="preserve">«ФИНАНСОВЫЙ УНИВЕРСИТЕТ ПРИ ПРАВИТЕЛЬСТВЕ </w:t>
      </w:r>
    </w:p>
    <w:p w:rsidR="0069685D" w:rsidRPr="00CB6770" w:rsidRDefault="0069685D" w:rsidP="0069685D">
      <w:pPr>
        <w:jc w:val="center"/>
        <w:rPr>
          <w:b/>
          <w:sz w:val="28"/>
          <w:szCs w:val="28"/>
        </w:rPr>
      </w:pPr>
      <w:r w:rsidRPr="00CB6770">
        <w:rPr>
          <w:b/>
          <w:sz w:val="28"/>
          <w:szCs w:val="28"/>
        </w:rPr>
        <w:t>РОССИЙСКОЙ ФЕДЕРАЦИИ»</w:t>
      </w:r>
    </w:p>
    <w:p w:rsidR="0069685D" w:rsidRPr="00CB6770" w:rsidRDefault="0069685D" w:rsidP="0069685D">
      <w:pPr>
        <w:jc w:val="center"/>
        <w:rPr>
          <w:b/>
          <w:bCs/>
          <w:sz w:val="28"/>
          <w:szCs w:val="28"/>
        </w:rPr>
      </w:pPr>
      <w:r w:rsidRPr="00CB6770">
        <w:rPr>
          <w:b/>
          <w:sz w:val="28"/>
          <w:szCs w:val="28"/>
        </w:rPr>
        <w:t>(Финансовый университет)</w:t>
      </w:r>
    </w:p>
    <w:p w:rsidR="0069685D" w:rsidRPr="00CB6770" w:rsidRDefault="0069685D" w:rsidP="0069685D">
      <w:pPr>
        <w:jc w:val="center"/>
        <w:rPr>
          <w:b/>
          <w:bCs/>
          <w:sz w:val="28"/>
          <w:szCs w:val="28"/>
        </w:rPr>
      </w:pPr>
    </w:p>
    <w:p w:rsidR="0069685D" w:rsidRPr="00CB6770" w:rsidRDefault="0069685D" w:rsidP="0069685D">
      <w:pPr>
        <w:ind w:left="1843" w:hanging="1843"/>
        <w:jc w:val="center"/>
        <w:rPr>
          <w:b/>
          <w:bCs/>
          <w:sz w:val="28"/>
          <w:szCs w:val="28"/>
        </w:rPr>
      </w:pPr>
      <w:r w:rsidRPr="00CB6770">
        <w:rPr>
          <w:b/>
          <w:bCs/>
          <w:sz w:val="28"/>
          <w:szCs w:val="28"/>
        </w:rPr>
        <w:t xml:space="preserve">Департамент общественных финансов </w:t>
      </w:r>
    </w:p>
    <w:p w:rsidR="0069685D" w:rsidRPr="00CB6770" w:rsidRDefault="0069685D" w:rsidP="0069685D">
      <w:pPr>
        <w:ind w:left="1843" w:hanging="1843"/>
        <w:jc w:val="center"/>
        <w:rPr>
          <w:b/>
          <w:bCs/>
          <w:sz w:val="28"/>
          <w:szCs w:val="28"/>
        </w:rPr>
      </w:pPr>
      <w:r w:rsidRPr="00CB6770">
        <w:rPr>
          <w:b/>
          <w:bCs/>
          <w:sz w:val="28"/>
          <w:szCs w:val="28"/>
        </w:rPr>
        <w:t>Финансового факультета</w:t>
      </w:r>
    </w:p>
    <w:tbl>
      <w:tblPr>
        <w:tblW w:w="5000" w:type="pct"/>
        <w:tblInd w:w="-106" w:type="dxa"/>
        <w:tblLook w:val="00A0" w:firstRow="1" w:lastRow="0" w:firstColumn="1" w:lastColumn="0" w:noHBand="0" w:noVBand="0"/>
      </w:tblPr>
      <w:tblGrid>
        <w:gridCol w:w="3422"/>
        <w:gridCol w:w="6783"/>
      </w:tblGrid>
      <w:tr w:rsidR="0069685D" w:rsidTr="0069685D">
        <w:tc>
          <w:tcPr>
            <w:tcW w:w="3422" w:type="dxa"/>
          </w:tcPr>
          <w:p w:rsidR="0069685D" w:rsidRDefault="0069685D" w:rsidP="006968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82" w:type="dxa"/>
          </w:tcPr>
          <w:tbl>
            <w:tblPr>
              <w:tblW w:w="6566" w:type="dxa"/>
              <w:jc w:val="right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6566"/>
            </w:tblGrid>
            <w:tr w:rsidR="0069685D" w:rsidTr="0069685D">
              <w:trPr>
                <w:jc w:val="right"/>
              </w:trPr>
              <w:tc>
                <w:tcPr>
                  <w:tcW w:w="6566" w:type="dxa"/>
                </w:tcPr>
                <w:p w:rsidR="0069685D" w:rsidRDefault="0069685D" w:rsidP="0069685D">
                  <w:pPr>
                    <w:jc w:val="right"/>
                    <w:rPr>
                      <w:rFonts w:eastAsia="Batang"/>
                      <w:b/>
                      <w:sz w:val="28"/>
                    </w:rPr>
                  </w:pPr>
                  <w:r>
                    <w:rPr>
                      <w:rFonts w:eastAsia="Batang"/>
                      <w:b/>
                      <w:sz w:val="28"/>
                    </w:rPr>
                    <w:t xml:space="preserve">  </w:t>
                  </w:r>
                </w:p>
                <w:p w:rsidR="0069685D" w:rsidRDefault="0069685D" w:rsidP="0069685D">
                  <w:pPr>
                    <w:jc w:val="center"/>
                    <w:rPr>
                      <w:rFonts w:eastAsia="Batang"/>
                      <w:b/>
                      <w:sz w:val="28"/>
                      <w:lang w:val="en-US"/>
                    </w:rPr>
                  </w:pPr>
                  <w:r>
                    <w:rPr>
                      <w:rFonts w:eastAsia="Batang"/>
                      <w:b/>
                      <w:sz w:val="28"/>
                    </w:rPr>
                    <w:t xml:space="preserve">                            УТВЕРЖДАЮ</w:t>
                  </w:r>
                </w:p>
                <w:p w:rsidR="0069685D" w:rsidRDefault="0069685D" w:rsidP="0069685D">
                  <w:pPr>
                    <w:jc w:val="right"/>
                    <w:rPr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69685D" w:rsidTr="0069685D">
              <w:trPr>
                <w:jc w:val="right"/>
              </w:trPr>
              <w:tc>
                <w:tcPr>
                  <w:tcW w:w="6566" w:type="dxa"/>
                </w:tcPr>
                <w:p w:rsidR="0069685D" w:rsidRDefault="0069685D" w:rsidP="0069685D">
                  <w:pPr>
                    <w:spacing w:line="360" w:lineRule="auto"/>
                    <w:jc w:val="center"/>
                    <w:rPr>
                      <w:rFonts w:eastAsia="Batang"/>
                      <w:sz w:val="28"/>
                    </w:rPr>
                  </w:pPr>
                  <w:r>
                    <w:rPr>
                      <w:rFonts w:eastAsia="Batang"/>
                      <w:sz w:val="28"/>
                    </w:rPr>
                    <w:t xml:space="preserve">                                         Проректор по учебной и</w:t>
                  </w:r>
                </w:p>
                <w:p w:rsidR="0069685D" w:rsidRDefault="0069685D" w:rsidP="0069685D">
                  <w:pPr>
                    <w:spacing w:line="360" w:lineRule="auto"/>
                    <w:jc w:val="center"/>
                    <w:rPr>
                      <w:rFonts w:eastAsia="Batang"/>
                      <w:sz w:val="28"/>
                    </w:rPr>
                  </w:pPr>
                  <w:r>
                    <w:rPr>
                      <w:rFonts w:eastAsia="Batang"/>
                      <w:sz w:val="28"/>
                    </w:rPr>
                    <w:t xml:space="preserve">                                     методической работе</w:t>
                  </w:r>
                </w:p>
                <w:p w:rsidR="0069685D" w:rsidRDefault="0069685D" w:rsidP="0069685D">
                  <w:pPr>
                    <w:jc w:val="right"/>
                    <w:rPr>
                      <w:rFonts w:eastAsia="Batang"/>
                      <w:sz w:val="28"/>
                    </w:rPr>
                  </w:pPr>
                  <w:r>
                    <w:rPr>
                      <w:rFonts w:eastAsia="Batang"/>
                      <w:sz w:val="28"/>
                    </w:rPr>
                    <w:t xml:space="preserve"> </w:t>
                  </w:r>
                </w:p>
                <w:p w:rsidR="0069685D" w:rsidRDefault="0069685D" w:rsidP="0069685D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rFonts w:eastAsia="Batang"/>
                      <w:sz w:val="28"/>
                    </w:rPr>
                    <w:t>__________Е.А. Каменева</w:t>
                  </w:r>
                </w:p>
                <w:p w:rsidR="0069685D" w:rsidRDefault="0069685D" w:rsidP="0069685D">
                  <w:pPr>
                    <w:ind w:right="284"/>
                    <w:jc w:val="right"/>
                    <w:rPr>
                      <w:rFonts w:cs="Palatino Linotype"/>
                      <w:b/>
                      <w:caps/>
                      <w:sz w:val="28"/>
                      <w:szCs w:val="28"/>
                      <w:lang w:eastAsia="ar-SA"/>
                    </w:rPr>
                  </w:pPr>
                  <w:r>
                    <w:rPr>
                      <w:rFonts w:cs="Palatino Linotype"/>
                      <w:sz w:val="28"/>
                      <w:szCs w:val="28"/>
                      <w:lang w:eastAsia="ar-SA"/>
                    </w:rPr>
                    <w:t xml:space="preserve"> «</w:t>
                  </w:r>
                  <w:r w:rsidR="004264B1">
                    <w:rPr>
                      <w:rFonts w:cs="Palatino Linotype"/>
                      <w:sz w:val="28"/>
                      <w:szCs w:val="28"/>
                      <w:lang w:eastAsia="ar-SA"/>
                    </w:rPr>
                    <w:t>28</w:t>
                  </w:r>
                  <w:r>
                    <w:rPr>
                      <w:rFonts w:cs="Palatino Linotype"/>
                      <w:sz w:val="28"/>
                      <w:szCs w:val="28"/>
                      <w:lang w:eastAsia="ar-SA"/>
                    </w:rPr>
                    <w:t xml:space="preserve">» </w:t>
                  </w:r>
                  <w:r w:rsidR="004264B1">
                    <w:rPr>
                      <w:rFonts w:cs="Palatino Linotype"/>
                      <w:sz w:val="28"/>
                      <w:szCs w:val="28"/>
                      <w:lang w:eastAsia="ar-SA"/>
                    </w:rPr>
                    <w:t>июня</w:t>
                  </w:r>
                  <w:r>
                    <w:rPr>
                      <w:rFonts w:cs="Palatino Linotype"/>
                      <w:sz w:val="28"/>
                      <w:szCs w:val="28"/>
                      <w:lang w:eastAsia="ar-SA"/>
                    </w:rPr>
                    <w:t xml:space="preserve"> 2023 г.</w:t>
                  </w:r>
                </w:p>
                <w:p w:rsidR="0069685D" w:rsidRDefault="0069685D" w:rsidP="0069685D">
                  <w:pPr>
                    <w:jc w:val="right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69685D" w:rsidRDefault="0069685D" w:rsidP="0069685D">
            <w:pPr>
              <w:jc w:val="right"/>
              <w:rPr>
                <w:sz w:val="28"/>
                <w:szCs w:val="28"/>
              </w:rPr>
            </w:pPr>
          </w:p>
        </w:tc>
      </w:tr>
    </w:tbl>
    <w:p w:rsidR="00420441" w:rsidRDefault="00420441">
      <w:pPr>
        <w:jc w:val="right"/>
        <w:rPr>
          <w:bCs/>
          <w:sz w:val="28"/>
          <w:szCs w:val="28"/>
        </w:rPr>
      </w:pPr>
    </w:p>
    <w:p w:rsidR="00420441" w:rsidRDefault="0069685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Макашина О.В.</w:t>
      </w:r>
    </w:p>
    <w:p w:rsidR="00420441" w:rsidRDefault="00420441">
      <w:pPr>
        <w:rPr>
          <w:b/>
          <w:bCs/>
          <w:caps/>
          <w:sz w:val="28"/>
          <w:szCs w:val="28"/>
        </w:rPr>
      </w:pPr>
    </w:p>
    <w:p w:rsidR="00420441" w:rsidRDefault="0069685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ФИНАНСОВЫЙ МЕНЕДЖМЕНТ В ГОСУДАРСТВЕННОМ СЕКТОРЕ</w:t>
      </w:r>
    </w:p>
    <w:p w:rsidR="00420441" w:rsidRDefault="0069685D">
      <w:pPr>
        <w:pStyle w:val="12"/>
        <w:spacing w:before="120"/>
        <w:ind w:right="-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Рабочая программа дисциплины </w:t>
      </w:r>
    </w:p>
    <w:p w:rsidR="0069685D" w:rsidRDefault="0069685D">
      <w:pPr>
        <w:jc w:val="center"/>
        <w:rPr>
          <w:sz w:val="28"/>
          <w:szCs w:val="28"/>
        </w:rPr>
      </w:pPr>
    </w:p>
    <w:p w:rsidR="0069685D" w:rsidRDefault="0069685D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студентов, обучающихся</w:t>
      </w:r>
    </w:p>
    <w:p w:rsidR="0069685D" w:rsidRDefault="0069685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 направлению подготовки </w:t>
      </w:r>
    </w:p>
    <w:p w:rsidR="00420441" w:rsidRDefault="0069685D" w:rsidP="0069685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38.04.04 «</w:t>
      </w:r>
      <w:r>
        <w:rPr>
          <w:color w:val="000000"/>
          <w:sz w:val="28"/>
          <w:szCs w:val="28"/>
        </w:rPr>
        <w:t xml:space="preserve">Государственное и муниципальное управление» </w:t>
      </w:r>
    </w:p>
    <w:p w:rsidR="0069685D" w:rsidRDefault="0069685D" w:rsidP="0069685D">
      <w:pPr>
        <w:jc w:val="center"/>
        <w:rPr>
          <w:sz w:val="28"/>
          <w:szCs w:val="28"/>
        </w:rPr>
      </w:pPr>
    </w:p>
    <w:p w:rsidR="0069685D" w:rsidRDefault="0069685D" w:rsidP="0069685D">
      <w:pPr>
        <w:jc w:val="center"/>
        <w:rPr>
          <w:sz w:val="28"/>
          <w:szCs w:val="28"/>
        </w:rPr>
      </w:pPr>
    </w:p>
    <w:p w:rsidR="0069685D" w:rsidRDefault="0069685D" w:rsidP="0069685D">
      <w:pPr>
        <w:jc w:val="center"/>
        <w:rPr>
          <w:sz w:val="28"/>
          <w:szCs w:val="28"/>
        </w:rPr>
      </w:pPr>
      <w:bookmarkStart w:id="0" w:name="_GoBack"/>
      <w:bookmarkEnd w:id="0"/>
    </w:p>
    <w:p w:rsidR="0069685D" w:rsidRDefault="0069685D" w:rsidP="0069685D">
      <w:pPr>
        <w:jc w:val="center"/>
        <w:rPr>
          <w:sz w:val="28"/>
          <w:szCs w:val="28"/>
        </w:rPr>
      </w:pPr>
    </w:p>
    <w:p w:rsidR="00420441" w:rsidRPr="00C31D37" w:rsidRDefault="0069685D">
      <w:pPr>
        <w:jc w:val="center"/>
        <w:rPr>
          <w:rFonts w:eastAsia="Calibri"/>
          <w:i/>
          <w:sz w:val="28"/>
          <w:szCs w:val="28"/>
        </w:rPr>
      </w:pPr>
      <w:r w:rsidRPr="00C31D37">
        <w:rPr>
          <w:rFonts w:eastAsia="Calibri"/>
          <w:i/>
          <w:sz w:val="28"/>
          <w:szCs w:val="28"/>
        </w:rPr>
        <w:t xml:space="preserve">Рекомендовано Ученым советом </w:t>
      </w:r>
    </w:p>
    <w:p w:rsidR="00420441" w:rsidRPr="00C31D37" w:rsidRDefault="0069685D">
      <w:pPr>
        <w:jc w:val="center"/>
        <w:rPr>
          <w:rFonts w:eastAsia="Calibri"/>
          <w:i/>
          <w:sz w:val="28"/>
          <w:szCs w:val="28"/>
        </w:rPr>
      </w:pPr>
      <w:r w:rsidRPr="00C31D37">
        <w:rPr>
          <w:rFonts w:eastAsia="Calibri"/>
          <w:i/>
          <w:sz w:val="28"/>
          <w:szCs w:val="28"/>
        </w:rPr>
        <w:t xml:space="preserve">Финансового факультета </w:t>
      </w:r>
    </w:p>
    <w:p w:rsidR="00420441" w:rsidRPr="00C31D37" w:rsidRDefault="0069685D">
      <w:pPr>
        <w:jc w:val="center"/>
        <w:rPr>
          <w:rFonts w:eastAsia="Calibri"/>
          <w:i/>
          <w:sz w:val="28"/>
          <w:szCs w:val="28"/>
        </w:rPr>
      </w:pPr>
      <w:r w:rsidRPr="00C31D37">
        <w:rPr>
          <w:rFonts w:eastAsia="Calibri"/>
          <w:i/>
          <w:sz w:val="28"/>
          <w:szCs w:val="28"/>
        </w:rPr>
        <w:t xml:space="preserve">протокол № </w:t>
      </w:r>
      <w:r w:rsidR="001225BE">
        <w:rPr>
          <w:rFonts w:eastAsia="Calibri"/>
          <w:i/>
          <w:sz w:val="28"/>
          <w:szCs w:val="28"/>
        </w:rPr>
        <w:t>35</w:t>
      </w:r>
      <w:r w:rsidRPr="00C31D37">
        <w:rPr>
          <w:rFonts w:eastAsia="Calibri"/>
          <w:i/>
          <w:sz w:val="28"/>
          <w:szCs w:val="28"/>
        </w:rPr>
        <w:t xml:space="preserve"> от «</w:t>
      </w:r>
      <w:r w:rsidR="001225BE">
        <w:rPr>
          <w:rFonts w:eastAsia="Calibri"/>
          <w:i/>
          <w:sz w:val="28"/>
          <w:szCs w:val="28"/>
        </w:rPr>
        <w:t>20»</w:t>
      </w:r>
      <w:r w:rsidRPr="00C31D37">
        <w:rPr>
          <w:rFonts w:eastAsia="Calibri"/>
          <w:i/>
          <w:sz w:val="28"/>
          <w:szCs w:val="28"/>
        </w:rPr>
        <w:t xml:space="preserve"> </w:t>
      </w:r>
      <w:r w:rsidR="001225BE">
        <w:rPr>
          <w:rFonts w:eastAsia="Calibri"/>
          <w:i/>
          <w:sz w:val="28"/>
          <w:szCs w:val="28"/>
        </w:rPr>
        <w:t>июня</w:t>
      </w:r>
      <w:r w:rsidRPr="00C31D37">
        <w:rPr>
          <w:rFonts w:eastAsia="Calibri"/>
          <w:i/>
          <w:sz w:val="28"/>
          <w:szCs w:val="28"/>
        </w:rPr>
        <w:t xml:space="preserve"> 2023 г.</w:t>
      </w:r>
    </w:p>
    <w:p w:rsidR="00420441" w:rsidRPr="00C31D37" w:rsidRDefault="00420441">
      <w:pPr>
        <w:jc w:val="center"/>
        <w:rPr>
          <w:rFonts w:eastAsia="Calibri"/>
          <w:b/>
          <w:sz w:val="28"/>
          <w:szCs w:val="28"/>
        </w:rPr>
      </w:pPr>
    </w:p>
    <w:p w:rsidR="00420441" w:rsidRPr="00C31D37" w:rsidRDefault="0069685D">
      <w:pPr>
        <w:jc w:val="center"/>
        <w:rPr>
          <w:rFonts w:eastAsia="Calibri"/>
          <w:i/>
          <w:sz w:val="28"/>
          <w:szCs w:val="28"/>
        </w:rPr>
      </w:pPr>
      <w:r w:rsidRPr="00C31D37">
        <w:rPr>
          <w:rFonts w:eastAsia="Calibri"/>
          <w:i/>
          <w:sz w:val="28"/>
          <w:szCs w:val="28"/>
        </w:rPr>
        <w:t xml:space="preserve">Одобрено Департамента общественных финансов </w:t>
      </w:r>
    </w:p>
    <w:p w:rsidR="00420441" w:rsidRPr="00C31D37" w:rsidRDefault="0069685D">
      <w:pPr>
        <w:jc w:val="center"/>
        <w:rPr>
          <w:rFonts w:eastAsia="Calibri"/>
          <w:i/>
          <w:sz w:val="28"/>
          <w:szCs w:val="28"/>
        </w:rPr>
      </w:pPr>
      <w:r w:rsidRPr="00C31D37">
        <w:rPr>
          <w:rFonts w:eastAsia="Calibri"/>
          <w:i/>
          <w:sz w:val="28"/>
          <w:szCs w:val="28"/>
        </w:rPr>
        <w:t xml:space="preserve">Финансового факультета </w:t>
      </w:r>
    </w:p>
    <w:p w:rsidR="00C31D37" w:rsidRPr="00C31D37" w:rsidRDefault="00C31D37" w:rsidP="00C31D37">
      <w:pPr>
        <w:jc w:val="center"/>
        <w:rPr>
          <w:rFonts w:eastAsia="Calibri"/>
          <w:i/>
          <w:sz w:val="28"/>
          <w:szCs w:val="28"/>
        </w:rPr>
      </w:pPr>
      <w:r w:rsidRPr="00C31D37">
        <w:rPr>
          <w:rFonts w:eastAsia="Calibri"/>
          <w:i/>
          <w:sz w:val="28"/>
          <w:szCs w:val="28"/>
        </w:rPr>
        <w:t xml:space="preserve">протокол № </w:t>
      </w:r>
      <w:r w:rsidR="001225BE">
        <w:rPr>
          <w:rFonts w:eastAsia="Calibri"/>
          <w:i/>
          <w:sz w:val="28"/>
          <w:szCs w:val="28"/>
        </w:rPr>
        <w:t>10</w:t>
      </w:r>
      <w:r w:rsidRPr="00C31D37">
        <w:rPr>
          <w:rFonts w:eastAsia="Calibri"/>
          <w:i/>
          <w:sz w:val="28"/>
          <w:szCs w:val="28"/>
        </w:rPr>
        <w:t xml:space="preserve"> от «</w:t>
      </w:r>
      <w:r w:rsidR="001225BE">
        <w:rPr>
          <w:rFonts w:eastAsia="Calibri"/>
          <w:i/>
          <w:sz w:val="28"/>
          <w:szCs w:val="28"/>
        </w:rPr>
        <w:t>17</w:t>
      </w:r>
      <w:r w:rsidRPr="00C31D37">
        <w:rPr>
          <w:rFonts w:eastAsia="Calibri"/>
          <w:i/>
          <w:sz w:val="28"/>
          <w:szCs w:val="28"/>
        </w:rPr>
        <w:t xml:space="preserve">» </w:t>
      </w:r>
      <w:r w:rsidR="001225BE">
        <w:rPr>
          <w:rFonts w:eastAsia="Calibri"/>
          <w:i/>
          <w:sz w:val="28"/>
          <w:szCs w:val="28"/>
        </w:rPr>
        <w:t xml:space="preserve">апреля </w:t>
      </w:r>
      <w:r w:rsidRPr="00C31D37">
        <w:rPr>
          <w:rFonts w:eastAsia="Calibri"/>
          <w:i/>
          <w:sz w:val="28"/>
          <w:szCs w:val="28"/>
        </w:rPr>
        <w:t>2023 г.</w:t>
      </w:r>
    </w:p>
    <w:p w:rsidR="00420441" w:rsidRDefault="00420441">
      <w:pPr>
        <w:spacing w:line="360" w:lineRule="auto"/>
        <w:rPr>
          <w:bCs/>
          <w:sz w:val="28"/>
          <w:szCs w:val="28"/>
        </w:rPr>
      </w:pPr>
    </w:p>
    <w:p w:rsidR="00420441" w:rsidRDefault="00420441">
      <w:pPr>
        <w:spacing w:line="360" w:lineRule="auto"/>
        <w:rPr>
          <w:i/>
          <w:iCs/>
          <w:sz w:val="28"/>
          <w:szCs w:val="28"/>
        </w:rPr>
      </w:pPr>
    </w:p>
    <w:p w:rsidR="00420441" w:rsidRDefault="00420441">
      <w:pPr>
        <w:spacing w:line="360" w:lineRule="auto"/>
        <w:rPr>
          <w:i/>
          <w:iCs/>
          <w:sz w:val="28"/>
          <w:szCs w:val="28"/>
        </w:rPr>
      </w:pPr>
    </w:p>
    <w:p w:rsidR="00420441" w:rsidRPr="0069685D" w:rsidRDefault="0069685D" w:rsidP="0069685D">
      <w:pPr>
        <w:spacing w:line="360" w:lineRule="auto"/>
        <w:jc w:val="center"/>
        <w:rPr>
          <w:b/>
          <w:sz w:val="28"/>
          <w:szCs w:val="28"/>
        </w:rPr>
      </w:pPr>
      <w:r w:rsidRPr="0069685D">
        <w:rPr>
          <w:b/>
          <w:sz w:val="28"/>
          <w:szCs w:val="28"/>
        </w:rPr>
        <w:t>Москва 2023</w:t>
      </w:r>
      <w:r w:rsidRPr="0069685D">
        <w:rPr>
          <w:b/>
        </w:rPr>
        <w:br w:type="page"/>
      </w:r>
    </w:p>
    <w:p w:rsidR="0069685D" w:rsidRPr="00CB6770" w:rsidRDefault="0069685D" w:rsidP="0069685D">
      <w:pPr>
        <w:ind w:hanging="32"/>
        <w:jc w:val="center"/>
        <w:rPr>
          <w:b/>
          <w:bCs/>
          <w:sz w:val="28"/>
          <w:szCs w:val="28"/>
        </w:rPr>
      </w:pPr>
      <w:r w:rsidRPr="00CB6770">
        <w:rPr>
          <w:b/>
          <w:bCs/>
          <w:sz w:val="28"/>
          <w:szCs w:val="28"/>
        </w:rPr>
        <w:lastRenderedPageBreak/>
        <w:t xml:space="preserve">Федеральное государственное образовательное бюджетное </w:t>
      </w:r>
    </w:p>
    <w:p w:rsidR="0069685D" w:rsidRPr="00CB6770" w:rsidRDefault="0069685D" w:rsidP="0069685D">
      <w:pPr>
        <w:ind w:hanging="32"/>
        <w:jc w:val="center"/>
        <w:rPr>
          <w:b/>
          <w:bCs/>
          <w:sz w:val="28"/>
          <w:szCs w:val="28"/>
        </w:rPr>
      </w:pPr>
      <w:r w:rsidRPr="00CB6770">
        <w:rPr>
          <w:b/>
          <w:bCs/>
          <w:sz w:val="28"/>
          <w:szCs w:val="28"/>
        </w:rPr>
        <w:t>учреждение высшего образования</w:t>
      </w:r>
    </w:p>
    <w:p w:rsidR="0069685D" w:rsidRPr="00CB6770" w:rsidRDefault="0069685D" w:rsidP="0069685D">
      <w:pPr>
        <w:jc w:val="center"/>
        <w:rPr>
          <w:b/>
          <w:sz w:val="28"/>
          <w:szCs w:val="28"/>
        </w:rPr>
      </w:pPr>
      <w:r w:rsidRPr="00CB6770">
        <w:rPr>
          <w:b/>
          <w:sz w:val="28"/>
          <w:szCs w:val="28"/>
        </w:rPr>
        <w:t xml:space="preserve">«ФИНАНСОВЫЙ УНИВЕРСИТЕТ ПРИ ПРАВИТЕЛЬСТВЕ </w:t>
      </w:r>
    </w:p>
    <w:p w:rsidR="0069685D" w:rsidRPr="00CB6770" w:rsidRDefault="0069685D" w:rsidP="0069685D">
      <w:pPr>
        <w:jc w:val="center"/>
        <w:rPr>
          <w:b/>
          <w:sz w:val="28"/>
          <w:szCs w:val="28"/>
        </w:rPr>
      </w:pPr>
      <w:r w:rsidRPr="00CB6770">
        <w:rPr>
          <w:b/>
          <w:sz w:val="28"/>
          <w:szCs w:val="28"/>
        </w:rPr>
        <w:t>РОССИЙСКОЙ ФЕДЕРАЦИИ»</w:t>
      </w:r>
    </w:p>
    <w:p w:rsidR="0069685D" w:rsidRPr="00CB6770" w:rsidRDefault="0069685D" w:rsidP="0069685D">
      <w:pPr>
        <w:jc w:val="center"/>
        <w:rPr>
          <w:b/>
          <w:bCs/>
          <w:sz w:val="28"/>
          <w:szCs w:val="28"/>
        </w:rPr>
      </w:pPr>
      <w:r w:rsidRPr="00CB6770">
        <w:rPr>
          <w:b/>
          <w:sz w:val="28"/>
          <w:szCs w:val="28"/>
        </w:rPr>
        <w:t>(Финансовый университет)</w:t>
      </w:r>
    </w:p>
    <w:p w:rsidR="0069685D" w:rsidRPr="00CB6770" w:rsidRDefault="0069685D" w:rsidP="0069685D">
      <w:pPr>
        <w:jc w:val="center"/>
        <w:rPr>
          <w:b/>
          <w:bCs/>
          <w:sz w:val="28"/>
          <w:szCs w:val="28"/>
        </w:rPr>
      </w:pPr>
    </w:p>
    <w:p w:rsidR="0069685D" w:rsidRPr="00CB6770" w:rsidRDefault="0069685D" w:rsidP="0069685D">
      <w:pPr>
        <w:ind w:left="1843" w:hanging="1843"/>
        <w:jc w:val="center"/>
        <w:rPr>
          <w:b/>
          <w:bCs/>
          <w:sz w:val="28"/>
          <w:szCs w:val="28"/>
        </w:rPr>
      </w:pPr>
      <w:r w:rsidRPr="00CB6770">
        <w:rPr>
          <w:b/>
          <w:bCs/>
          <w:sz w:val="28"/>
          <w:szCs w:val="28"/>
        </w:rPr>
        <w:t xml:space="preserve">Департамент общественных финансов </w:t>
      </w:r>
    </w:p>
    <w:p w:rsidR="0069685D" w:rsidRPr="00CB6770" w:rsidRDefault="0069685D" w:rsidP="0069685D">
      <w:pPr>
        <w:ind w:left="1843" w:hanging="1843"/>
        <w:jc w:val="center"/>
        <w:rPr>
          <w:b/>
          <w:bCs/>
          <w:sz w:val="28"/>
          <w:szCs w:val="28"/>
        </w:rPr>
      </w:pPr>
      <w:r w:rsidRPr="00CB6770">
        <w:rPr>
          <w:b/>
          <w:bCs/>
          <w:sz w:val="28"/>
          <w:szCs w:val="28"/>
        </w:rPr>
        <w:t>Финансового факультета</w:t>
      </w:r>
    </w:p>
    <w:p w:rsidR="00420441" w:rsidRDefault="00420441">
      <w:pPr>
        <w:ind w:left="1843" w:hanging="1843"/>
        <w:jc w:val="center"/>
        <w:rPr>
          <w:bCs/>
          <w:sz w:val="28"/>
          <w:szCs w:val="28"/>
        </w:rPr>
      </w:pPr>
    </w:p>
    <w:tbl>
      <w:tblPr>
        <w:tblW w:w="5000" w:type="pct"/>
        <w:tblInd w:w="-106" w:type="dxa"/>
        <w:tblLook w:val="00A0" w:firstRow="1" w:lastRow="0" w:firstColumn="1" w:lastColumn="0" w:noHBand="0" w:noVBand="0"/>
      </w:tblPr>
      <w:tblGrid>
        <w:gridCol w:w="5280"/>
        <w:gridCol w:w="4925"/>
      </w:tblGrid>
      <w:tr w:rsidR="00420441">
        <w:tc>
          <w:tcPr>
            <w:tcW w:w="5279" w:type="dxa"/>
          </w:tcPr>
          <w:p w:rsidR="00420441" w:rsidRDefault="004204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25" w:type="dxa"/>
          </w:tcPr>
          <w:p w:rsidR="00420441" w:rsidRDefault="00420441">
            <w:pPr>
              <w:rPr>
                <w:sz w:val="28"/>
                <w:szCs w:val="28"/>
              </w:rPr>
            </w:pPr>
          </w:p>
          <w:p w:rsidR="00420441" w:rsidRDefault="00420441">
            <w:pPr>
              <w:rPr>
                <w:sz w:val="28"/>
                <w:szCs w:val="28"/>
              </w:rPr>
            </w:pPr>
          </w:p>
          <w:p w:rsidR="00420441" w:rsidRDefault="00420441">
            <w:pPr>
              <w:jc w:val="right"/>
              <w:rPr>
                <w:sz w:val="28"/>
                <w:szCs w:val="28"/>
              </w:rPr>
            </w:pPr>
          </w:p>
          <w:p w:rsidR="00420441" w:rsidRDefault="00420441">
            <w:pPr>
              <w:jc w:val="right"/>
              <w:rPr>
                <w:sz w:val="28"/>
                <w:szCs w:val="28"/>
              </w:rPr>
            </w:pPr>
          </w:p>
        </w:tc>
      </w:tr>
    </w:tbl>
    <w:p w:rsidR="00420441" w:rsidRDefault="00420441">
      <w:pPr>
        <w:jc w:val="right"/>
        <w:rPr>
          <w:bCs/>
          <w:sz w:val="28"/>
          <w:szCs w:val="28"/>
        </w:rPr>
      </w:pPr>
    </w:p>
    <w:p w:rsidR="00420441" w:rsidRDefault="0069685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Макашина О.В.</w:t>
      </w:r>
    </w:p>
    <w:p w:rsidR="00420441" w:rsidRDefault="00420441">
      <w:pPr>
        <w:rPr>
          <w:b/>
          <w:bCs/>
          <w:caps/>
          <w:sz w:val="28"/>
          <w:szCs w:val="28"/>
        </w:rPr>
      </w:pPr>
    </w:p>
    <w:p w:rsidR="00420441" w:rsidRDefault="0069685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ФИНАНСОВЫЙ МЕНЕДЖМЕНТ В ГОСУДАРСТВЕННОМ СЕКТОРЕ</w:t>
      </w:r>
    </w:p>
    <w:p w:rsidR="00420441" w:rsidRDefault="0069685D">
      <w:pPr>
        <w:pStyle w:val="12"/>
        <w:spacing w:before="120"/>
        <w:ind w:right="-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Рабочая программа дисциплины </w:t>
      </w:r>
    </w:p>
    <w:p w:rsidR="0069685D" w:rsidRDefault="0069685D">
      <w:pPr>
        <w:pStyle w:val="12"/>
        <w:spacing w:before="120"/>
        <w:ind w:right="-142"/>
        <w:jc w:val="center"/>
        <w:rPr>
          <w:b/>
          <w:bCs/>
          <w:sz w:val="28"/>
          <w:szCs w:val="28"/>
        </w:rPr>
      </w:pPr>
    </w:p>
    <w:p w:rsidR="0069685D" w:rsidRDefault="0069685D" w:rsidP="0069685D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студентов, обучающихся</w:t>
      </w:r>
    </w:p>
    <w:p w:rsidR="0069685D" w:rsidRDefault="0069685D" w:rsidP="0069685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 направлению подготовки </w:t>
      </w:r>
    </w:p>
    <w:p w:rsidR="0069685D" w:rsidRDefault="0069685D" w:rsidP="0069685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38.04.04 «</w:t>
      </w:r>
      <w:r>
        <w:rPr>
          <w:color w:val="000000"/>
          <w:sz w:val="28"/>
          <w:szCs w:val="28"/>
        </w:rPr>
        <w:t xml:space="preserve">Государственное и муниципальное управление» </w:t>
      </w:r>
    </w:p>
    <w:p w:rsidR="00420441" w:rsidRDefault="00420441">
      <w:pPr>
        <w:pStyle w:val="12"/>
        <w:ind w:right="-144"/>
        <w:rPr>
          <w:sz w:val="28"/>
          <w:szCs w:val="28"/>
        </w:rPr>
      </w:pPr>
    </w:p>
    <w:p w:rsidR="00420441" w:rsidRDefault="00420441">
      <w:pPr>
        <w:spacing w:line="360" w:lineRule="auto"/>
        <w:rPr>
          <w:bCs/>
          <w:sz w:val="28"/>
          <w:szCs w:val="28"/>
        </w:rPr>
      </w:pPr>
    </w:p>
    <w:p w:rsidR="00420441" w:rsidRDefault="00420441">
      <w:pPr>
        <w:spacing w:line="360" w:lineRule="auto"/>
        <w:rPr>
          <w:iCs/>
          <w:sz w:val="28"/>
          <w:szCs w:val="28"/>
        </w:rPr>
      </w:pPr>
    </w:p>
    <w:p w:rsidR="00420441" w:rsidRDefault="00420441">
      <w:pPr>
        <w:spacing w:line="360" w:lineRule="auto"/>
        <w:rPr>
          <w:i/>
          <w:iCs/>
          <w:sz w:val="28"/>
          <w:szCs w:val="28"/>
        </w:rPr>
      </w:pPr>
    </w:p>
    <w:p w:rsidR="00420441" w:rsidRDefault="00420441">
      <w:pPr>
        <w:spacing w:line="360" w:lineRule="auto"/>
        <w:rPr>
          <w:i/>
          <w:iCs/>
          <w:sz w:val="28"/>
          <w:szCs w:val="28"/>
        </w:rPr>
      </w:pPr>
    </w:p>
    <w:p w:rsidR="00420441" w:rsidRDefault="00420441">
      <w:pPr>
        <w:spacing w:line="360" w:lineRule="auto"/>
        <w:rPr>
          <w:i/>
          <w:iCs/>
          <w:sz w:val="28"/>
          <w:szCs w:val="28"/>
        </w:rPr>
      </w:pPr>
    </w:p>
    <w:p w:rsidR="00420441" w:rsidRDefault="00420441">
      <w:pPr>
        <w:spacing w:line="360" w:lineRule="auto"/>
        <w:rPr>
          <w:i/>
          <w:iCs/>
          <w:sz w:val="28"/>
          <w:szCs w:val="28"/>
        </w:rPr>
      </w:pPr>
    </w:p>
    <w:p w:rsidR="00420441" w:rsidRDefault="00420441">
      <w:pPr>
        <w:spacing w:line="360" w:lineRule="auto"/>
        <w:rPr>
          <w:i/>
          <w:iCs/>
          <w:sz w:val="28"/>
          <w:szCs w:val="28"/>
        </w:rPr>
      </w:pPr>
    </w:p>
    <w:p w:rsidR="00420441" w:rsidRDefault="00420441">
      <w:pPr>
        <w:spacing w:line="360" w:lineRule="auto"/>
        <w:rPr>
          <w:i/>
          <w:iCs/>
          <w:sz w:val="28"/>
          <w:szCs w:val="28"/>
        </w:rPr>
      </w:pPr>
    </w:p>
    <w:p w:rsidR="00420441" w:rsidRDefault="00420441">
      <w:pPr>
        <w:spacing w:line="360" w:lineRule="auto"/>
        <w:rPr>
          <w:i/>
          <w:iCs/>
          <w:sz w:val="28"/>
          <w:szCs w:val="28"/>
        </w:rPr>
      </w:pPr>
    </w:p>
    <w:p w:rsidR="00420441" w:rsidRDefault="00420441">
      <w:pPr>
        <w:spacing w:line="360" w:lineRule="auto"/>
        <w:rPr>
          <w:i/>
          <w:iCs/>
          <w:sz w:val="28"/>
          <w:szCs w:val="28"/>
        </w:rPr>
      </w:pPr>
    </w:p>
    <w:p w:rsidR="00420441" w:rsidRDefault="00420441">
      <w:pPr>
        <w:spacing w:line="360" w:lineRule="auto"/>
        <w:rPr>
          <w:i/>
          <w:iCs/>
          <w:sz w:val="28"/>
          <w:szCs w:val="28"/>
        </w:rPr>
      </w:pPr>
    </w:p>
    <w:p w:rsidR="00420441" w:rsidRDefault="00420441">
      <w:pPr>
        <w:spacing w:line="360" w:lineRule="auto"/>
        <w:rPr>
          <w:i/>
          <w:iCs/>
          <w:sz w:val="28"/>
          <w:szCs w:val="28"/>
        </w:rPr>
      </w:pPr>
    </w:p>
    <w:p w:rsidR="00420441" w:rsidRPr="0069685D" w:rsidRDefault="0069685D">
      <w:pPr>
        <w:widowControl/>
        <w:spacing w:after="200" w:line="276" w:lineRule="auto"/>
        <w:jc w:val="center"/>
        <w:rPr>
          <w:b/>
          <w:sz w:val="28"/>
          <w:szCs w:val="28"/>
        </w:rPr>
      </w:pPr>
      <w:r w:rsidRPr="0069685D">
        <w:rPr>
          <w:b/>
          <w:sz w:val="28"/>
          <w:szCs w:val="28"/>
        </w:rPr>
        <w:t>Москва 2023</w:t>
      </w:r>
      <w:r w:rsidRPr="0069685D">
        <w:rPr>
          <w:b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-1407678291"/>
        <w:docPartObj>
          <w:docPartGallery w:val="Table of Contents"/>
          <w:docPartUnique/>
        </w:docPartObj>
      </w:sdtPr>
      <w:sdtEndPr/>
      <w:sdtContent>
        <w:p w:rsidR="00420441" w:rsidRDefault="0069685D">
          <w:pPr>
            <w:pStyle w:val="af9"/>
            <w:jc w:val="center"/>
            <w:rPr>
              <w:rFonts w:ascii="Times New Roman" w:hAnsi="Times New Roman" w:cs="Times New Roman"/>
              <w:b/>
              <w:caps/>
              <w:color w:val="auto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caps/>
              <w:color w:val="auto"/>
              <w:sz w:val="28"/>
              <w:szCs w:val="28"/>
            </w:rPr>
            <w:t>содержание</w:t>
          </w:r>
        </w:p>
        <w:p w:rsidR="000056D5" w:rsidRDefault="000056D5" w:rsidP="000056D5">
          <w:pPr>
            <w:pStyle w:val="13"/>
            <w:tabs>
              <w:tab w:val="right" w:leader="dot" w:pos="10195"/>
            </w:tabs>
            <w:spacing w:after="0"/>
            <w:rPr>
              <w:sz w:val="28"/>
              <w:szCs w:val="28"/>
            </w:rPr>
          </w:pPr>
          <w:r>
            <w:fldChar w:fldCharType="begin"/>
          </w:r>
          <w:r>
            <w:rPr>
              <w:webHidden/>
              <w:sz w:val="28"/>
              <w:szCs w:val="28"/>
            </w:rPr>
            <w:instrText>TOC \z \o "1-3" \u \h</w:instrText>
          </w:r>
          <w:r>
            <w:rPr>
              <w:sz w:val="28"/>
              <w:szCs w:val="28"/>
            </w:rPr>
            <w:fldChar w:fldCharType="separate"/>
          </w:r>
          <w:hyperlink w:anchor="_Toc84922269">
            <w:r>
              <w:rPr>
                <w:webHidden/>
                <w:sz w:val="28"/>
                <w:szCs w:val="28"/>
              </w:rPr>
              <w:t>1. Наименование дисциплины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_Toc84922269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8"/>
                <w:szCs w:val="28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 w:rsidR="000056D5" w:rsidRDefault="008A4B66" w:rsidP="000056D5">
          <w:pPr>
            <w:pStyle w:val="13"/>
            <w:tabs>
              <w:tab w:val="right" w:leader="dot" w:pos="10195"/>
            </w:tabs>
            <w:spacing w:after="0"/>
            <w:rPr>
              <w:sz w:val="28"/>
              <w:szCs w:val="28"/>
            </w:rPr>
          </w:pPr>
          <w:hyperlink w:anchor="_Toc84922270">
            <w:r w:rsidR="000056D5">
              <w:rPr>
                <w:webHidden/>
                <w:sz w:val="28"/>
                <w:szCs w:val="28"/>
              </w:rPr>
      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      </w:r>
            <w:r w:rsidR="000056D5">
              <w:rPr>
                <w:webHidden/>
              </w:rPr>
              <w:fldChar w:fldCharType="begin"/>
            </w:r>
            <w:r w:rsidR="000056D5">
              <w:rPr>
                <w:webHidden/>
              </w:rPr>
              <w:instrText>PAGEREF _Toc84922270 \h</w:instrText>
            </w:r>
            <w:r w:rsidR="000056D5">
              <w:rPr>
                <w:webHidden/>
              </w:rPr>
            </w:r>
            <w:r w:rsidR="000056D5">
              <w:rPr>
                <w:webHidden/>
              </w:rPr>
              <w:fldChar w:fldCharType="separate"/>
            </w:r>
            <w:r w:rsidR="000056D5">
              <w:rPr>
                <w:sz w:val="28"/>
                <w:szCs w:val="28"/>
              </w:rPr>
              <w:tab/>
              <w:t>4</w:t>
            </w:r>
            <w:r w:rsidR="000056D5">
              <w:rPr>
                <w:webHidden/>
              </w:rPr>
              <w:fldChar w:fldCharType="end"/>
            </w:r>
          </w:hyperlink>
        </w:p>
        <w:p w:rsidR="000056D5" w:rsidRDefault="008A4B66" w:rsidP="000056D5">
          <w:pPr>
            <w:pStyle w:val="13"/>
            <w:tabs>
              <w:tab w:val="right" w:leader="dot" w:pos="10195"/>
            </w:tabs>
            <w:spacing w:after="0"/>
            <w:rPr>
              <w:sz w:val="28"/>
              <w:szCs w:val="28"/>
            </w:rPr>
          </w:pPr>
          <w:hyperlink w:anchor="_Toc84922271">
            <w:r w:rsidR="000056D5">
              <w:rPr>
                <w:webHidden/>
                <w:sz w:val="28"/>
                <w:szCs w:val="28"/>
              </w:rPr>
              <w:t>3. Место дисциплины в структуре образовательной программы</w:t>
            </w:r>
            <w:r w:rsidR="000056D5">
              <w:rPr>
                <w:webHidden/>
              </w:rPr>
              <w:fldChar w:fldCharType="begin"/>
            </w:r>
            <w:r w:rsidR="000056D5">
              <w:rPr>
                <w:webHidden/>
              </w:rPr>
              <w:instrText>PAGEREF _Toc84922271 \h</w:instrText>
            </w:r>
            <w:r w:rsidR="000056D5">
              <w:rPr>
                <w:webHidden/>
              </w:rPr>
            </w:r>
            <w:r w:rsidR="000056D5">
              <w:rPr>
                <w:webHidden/>
              </w:rPr>
              <w:fldChar w:fldCharType="separate"/>
            </w:r>
            <w:r w:rsidR="000056D5">
              <w:rPr>
                <w:sz w:val="28"/>
                <w:szCs w:val="28"/>
              </w:rPr>
              <w:tab/>
              <w:t>5</w:t>
            </w:r>
            <w:r w:rsidR="000056D5">
              <w:rPr>
                <w:webHidden/>
              </w:rPr>
              <w:fldChar w:fldCharType="end"/>
            </w:r>
          </w:hyperlink>
        </w:p>
        <w:p w:rsidR="000056D5" w:rsidRDefault="008A4B66" w:rsidP="000056D5">
          <w:pPr>
            <w:pStyle w:val="13"/>
            <w:tabs>
              <w:tab w:val="right" w:leader="dot" w:pos="10195"/>
            </w:tabs>
            <w:spacing w:after="0"/>
            <w:rPr>
              <w:sz w:val="28"/>
              <w:szCs w:val="28"/>
            </w:rPr>
          </w:pPr>
          <w:hyperlink w:anchor="_Toc84922272">
            <w:r w:rsidR="000056D5">
              <w:rPr>
                <w:webHidden/>
                <w:sz w:val="28"/>
                <w:szCs w:val="28"/>
              </w:rPr>
              <w:t>4. Объем дисциплины(модуля) в зачетных единицах и в академических часах с выделением объема аудиторной (лекции, семинары) и самостоятельной работы обучающихся</w:t>
            </w:r>
            <w:r w:rsidR="000056D5">
              <w:rPr>
                <w:webHidden/>
              </w:rPr>
              <w:fldChar w:fldCharType="begin"/>
            </w:r>
            <w:r w:rsidR="000056D5">
              <w:rPr>
                <w:webHidden/>
              </w:rPr>
              <w:instrText>PAGEREF _Toc84922272 \h</w:instrText>
            </w:r>
            <w:r w:rsidR="000056D5">
              <w:rPr>
                <w:webHidden/>
              </w:rPr>
            </w:r>
            <w:r w:rsidR="000056D5">
              <w:rPr>
                <w:webHidden/>
              </w:rPr>
              <w:fldChar w:fldCharType="separate"/>
            </w:r>
            <w:r w:rsidR="000056D5">
              <w:rPr>
                <w:sz w:val="28"/>
                <w:szCs w:val="28"/>
              </w:rPr>
              <w:tab/>
              <w:t>5</w:t>
            </w:r>
            <w:r w:rsidR="000056D5">
              <w:rPr>
                <w:webHidden/>
              </w:rPr>
              <w:fldChar w:fldCharType="end"/>
            </w:r>
          </w:hyperlink>
        </w:p>
        <w:p w:rsidR="000056D5" w:rsidRDefault="008A4B66" w:rsidP="000056D5">
          <w:pPr>
            <w:pStyle w:val="13"/>
            <w:tabs>
              <w:tab w:val="right" w:leader="dot" w:pos="10195"/>
            </w:tabs>
            <w:spacing w:after="0"/>
            <w:rPr>
              <w:sz w:val="28"/>
              <w:szCs w:val="28"/>
            </w:rPr>
          </w:pPr>
          <w:hyperlink w:anchor="_Toc84922273">
            <w:r w:rsidR="000056D5">
              <w:rPr>
                <w:webHidden/>
                <w:sz w:val="28"/>
                <w:szCs w:val="28"/>
              </w:rPr>
    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      </w:r>
            <w:r w:rsidR="000056D5">
              <w:rPr>
                <w:webHidden/>
              </w:rPr>
              <w:fldChar w:fldCharType="begin"/>
            </w:r>
            <w:r w:rsidR="000056D5">
              <w:rPr>
                <w:webHidden/>
              </w:rPr>
              <w:instrText>PAGEREF _Toc84922273 \h</w:instrText>
            </w:r>
            <w:r w:rsidR="000056D5">
              <w:rPr>
                <w:webHidden/>
              </w:rPr>
            </w:r>
            <w:r w:rsidR="000056D5">
              <w:rPr>
                <w:webHidden/>
              </w:rPr>
              <w:fldChar w:fldCharType="separate"/>
            </w:r>
            <w:r w:rsidR="000056D5">
              <w:rPr>
                <w:sz w:val="28"/>
                <w:szCs w:val="28"/>
              </w:rPr>
              <w:tab/>
              <w:t>6</w:t>
            </w:r>
            <w:r w:rsidR="000056D5">
              <w:rPr>
                <w:webHidden/>
              </w:rPr>
              <w:fldChar w:fldCharType="end"/>
            </w:r>
          </w:hyperlink>
        </w:p>
        <w:p w:rsidR="000056D5" w:rsidRDefault="008A4B66" w:rsidP="000056D5">
          <w:pPr>
            <w:pStyle w:val="13"/>
            <w:tabs>
              <w:tab w:val="right" w:leader="dot" w:pos="10195"/>
            </w:tabs>
            <w:spacing w:after="0"/>
            <w:rPr>
              <w:sz w:val="28"/>
              <w:szCs w:val="28"/>
            </w:rPr>
          </w:pPr>
          <w:hyperlink w:anchor="_Toc84922274">
            <w:r w:rsidR="000056D5">
              <w:rPr>
                <w:webHidden/>
                <w:sz w:val="28"/>
                <w:szCs w:val="28"/>
              </w:rPr>
              <w:t>5.1. Содержание дисциплины</w:t>
            </w:r>
            <w:r w:rsidR="000056D5">
              <w:rPr>
                <w:webHidden/>
              </w:rPr>
              <w:fldChar w:fldCharType="begin"/>
            </w:r>
            <w:r w:rsidR="000056D5">
              <w:rPr>
                <w:webHidden/>
              </w:rPr>
              <w:instrText>PAGEREF _Toc84922274 \h</w:instrText>
            </w:r>
            <w:r w:rsidR="000056D5">
              <w:rPr>
                <w:webHidden/>
              </w:rPr>
            </w:r>
            <w:r w:rsidR="000056D5">
              <w:rPr>
                <w:webHidden/>
              </w:rPr>
              <w:fldChar w:fldCharType="separate"/>
            </w:r>
            <w:r w:rsidR="000056D5">
              <w:rPr>
                <w:sz w:val="28"/>
                <w:szCs w:val="28"/>
              </w:rPr>
              <w:tab/>
              <w:t>6</w:t>
            </w:r>
            <w:r w:rsidR="000056D5">
              <w:rPr>
                <w:webHidden/>
              </w:rPr>
              <w:fldChar w:fldCharType="end"/>
            </w:r>
          </w:hyperlink>
        </w:p>
        <w:p w:rsidR="000056D5" w:rsidRDefault="008A4B66" w:rsidP="000056D5">
          <w:pPr>
            <w:pStyle w:val="13"/>
            <w:tabs>
              <w:tab w:val="right" w:leader="dot" w:pos="10195"/>
            </w:tabs>
            <w:spacing w:after="0"/>
            <w:rPr>
              <w:sz w:val="28"/>
              <w:szCs w:val="28"/>
            </w:rPr>
          </w:pPr>
          <w:hyperlink w:anchor="_Toc84922275">
            <w:r w:rsidR="000056D5">
              <w:rPr>
                <w:webHidden/>
                <w:sz w:val="28"/>
                <w:szCs w:val="28"/>
              </w:rPr>
              <w:t>5.2. Учебно – тематический план</w:t>
            </w:r>
            <w:r w:rsidR="000056D5">
              <w:rPr>
                <w:webHidden/>
              </w:rPr>
              <w:fldChar w:fldCharType="begin"/>
            </w:r>
            <w:r w:rsidR="000056D5">
              <w:rPr>
                <w:webHidden/>
              </w:rPr>
              <w:instrText>PAGEREF _Toc84922275 \h</w:instrText>
            </w:r>
            <w:r w:rsidR="000056D5">
              <w:rPr>
                <w:webHidden/>
              </w:rPr>
            </w:r>
            <w:r w:rsidR="000056D5">
              <w:rPr>
                <w:webHidden/>
              </w:rPr>
              <w:fldChar w:fldCharType="separate"/>
            </w:r>
            <w:r w:rsidR="000056D5">
              <w:rPr>
                <w:sz w:val="28"/>
                <w:szCs w:val="28"/>
              </w:rPr>
              <w:tab/>
              <w:t>7</w:t>
            </w:r>
            <w:r w:rsidR="000056D5">
              <w:rPr>
                <w:webHidden/>
              </w:rPr>
              <w:fldChar w:fldCharType="end"/>
            </w:r>
          </w:hyperlink>
        </w:p>
        <w:p w:rsidR="000056D5" w:rsidRDefault="008A4B66" w:rsidP="000056D5">
          <w:pPr>
            <w:pStyle w:val="13"/>
            <w:tabs>
              <w:tab w:val="right" w:leader="dot" w:pos="10195"/>
            </w:tabs>
            <w:spacing w:after="0"/>
            <w:rPr>
              <w:sz w:val="28"/>
              <w:szCs w:val="28"/>
            </w:rPr>
          </w:pPr>
          <w:hyperlink w:anchor="_Toc84922276">
            <w:r w:rsidR="000056D5">
              <w:rPr>
                <w:webHidden/>
                <w:sz w:val="28"/>
                <w:szCs w:val="28"/>
              </w:rPr>
              <w:t>5.3. Содержание семинаров, практических занятий</w:t>
            </w:r>
            <w:r w:rsidR="000056D5">
              <w:rPr>
                <w:webHidden/>
              </w:rPr>
              <w:fldChar w:fldCharType="begin"/>
            </w:r>
            <w:r w:rsidR="000056D5">
              <w:rPr>
                <w:webHidden/>
              </w:rPr>
              <w:instrText>PAGEREF _Toc84922276 \h</w:instrText>
            </w:r>
            <w:r w:rsidR="000056D5">
              <w:rPr>
                <w:webHidden/>
              </w:rPr>
            </w:r>
            <w:r w:rsidR="000056D5">
              <w:rPr>
                <w:webHidden/>
              </w:rPr>
              <w:fldChar w:fldCharType="separate"/>
            </w:r>
            <w:r w:rsidR="000056D5">
              <w:rPr>
                <w:sz w:val="28"/>
                <w:szCs w:val="28"/>
              </w:rPr>
              <w:tab/>
              <w:t>10</w:t>
            </w:r>
            <w:r w:rsidR="000056D5">
              <w:rPr>
                <w:webHidden/>
              </w:rPr>
              <w:fldChar w:fldCharType="end"/>
            </w:r>
          </w:hyperlink>
        </w:p>
        <w:p w:rsidR="000056D5" w:rsidRDefault="008A4B66" w:rsidP="000056D5">
          <w:pPr>
            <w:pStyle w:val="13"/>
            <w:tabs>
              <w:tab w:val="right" w:leader="dot" w:pos="10195"/>
            </w:tabs>
            <w:spacing w:after="0"/>
            <w:rPr>
              <w:sz w:val="28"/>
              <w:szCs w:val="28"/>
            </w:rPr>
          </w:pPr>
          <w:hyperlink w:anchor="_Toc84922277">
            <w:r w:rsidR="000056D5">
              <w:rPr>
                <w:webHidden/>
                <w:sz w:val="28"/>
                <w:szCs w:val="28"/>
              </w:rPr>
              <w:t>6. Перечень учебно-методического обеспечения для самостоятельной работы обучающихся по дисциплине</w:t>
            </w:r>
            <w:r w:rsidR="000056D5">
              <w:rPr>
                <w:webHidden/>
              </w:rPr>
              <w:fldChar w:fldCharType="begin"/>
            </w:r>
            <w:r w:rsidR="000056D5">
              <w:rPr>
                <w:webHidden/>
              </w:rPr>
              <w:instrText>PAGEREF _Toc84922277 \h</w:instrText>
            </w:r>
            <w:r w:rsidR="000056D5">
              <w:rPr>
                <w:webHidden/>
              </w:rPr>
            </w:r>
            <w:r w:rsidR="000056D5">
              <w:rPr>
                <w:webHidden/>
              </w:rPr>
              <w:fldChar w:fldCharType="separate"/>
            </w:r>
            <w:r w:rsidR="000056D5">
              <w:rPr>
                <w:sz w:val="28"/>
                <w:szCs w:val="28"/>
              </w:rPr>
              <w:tab/>
              <w:t>12</w:t>
            </w:r>
            <w:r w:rsidR="000056D5">
              <w:rPr>
                <w:webHidden/>
              </w:rPr>
              <w:fldChar w:fldCharType="end"/>
            </w:r>
          </w:hyperlink>
        </w:p>
        <w:p w:rsidR="000056D5" w:rsidRDefault="008A4B66" w:rsidP="000056D5">
          <w:pPr>
            <w:pStyle w:val="13"/>
            <w:tabs>
              <w:tab w:val="right" w:leader="dot" w:pos="10195"/>
            </w:tabs>
            <w:spacing w:after="0"/>
            <w:rPr>
              <w:sz w:val="28"/>
              <w:szCs w:val="28"/>
            </w:rPr>
          </w:pPr>
          <w:hyperlink w:anchor="_Toc84922278">
            <w:r w:rsidR="000056D5">
              <w:rPr>
                <w:webHidden/>
                <w:sz w:val="28"/>
                <w:szCs w:val="28"/>
              </w:rPr>
              <w:t>6.1. Перечень вопросов, отводимых на самостоятельное освоение дисциплины, формы внеаудиторной самостоятельной работы</w:t>
            </w:r>
            <w:r w:rsidR="000056D5">
              <w:rPr>
                <w:webHidden/>
              </w:rPr>
              <w:fldChar w:fldCharType="begin"/>
            </w:r>
            <w:r w:rsidR="000056D5">
              <w:rPr>
                <w:webHidden/>
              </w:rPr>
              <w:instrText>PAGEREF _Toc84922278 \h</w:instrText>
            </w:r>
            <w:r w:rsidR="000056D5">
              <w:rPr>
                <w:webHidden/>
              </w:rPr>
            </w:r>
            <w:r w:rsidR="000056D5">
              <w:rPr>
                <w:webHidden/>
              </w:rPr>
              <w:fldChar w:fldCharType="separate"/>
            </w:r>
            <w:r w:rsidR="000056D5">
              <w:rPr>
                <w:sz w:val="28"/>
                <w:szCs w:val="28"/>
              </w:rPr>
              <w:tab/>
              <w:t>12</w:t>
            </w:r>
            <w:r w:rsidR="000056D5">
              <w:rPr>
                <w:webHidden/>
              </w:rPr>
              <w:fldChar w:fldCharType="end"/>
            </w:r>
          </w:hyperlink>
        </w:p>
        <w:p w:rsidR="000056D5" w:rsidRDefault="008A4B66" w:rsidP="000056D5">
          <w:pPr>
            <w:pStyle w:val="13"/>
            <w:tabs>
              <w:tab w:val="right" w:leader="dot" w:pos="10195"/>
            </w:tabs>
            <w:spacing w:after="0"/>
            <w:rPr>
              <w:sz w:val="28"/>
              <w:szCs w:val="28"/>
            </w:rPr>
          </w:pPr>
          <w:hyperlink w:anchor="_Toc84922279">
            <w:r w:rsidR="000056D5">
              <w:rPr>
                <w:webHidden/>
                <w:sz w:val="28"/>
                <w:szCs w:val="28"/>
              </w:rPr>
              <w:t>6.2. Перечень вопросов, заданий, тем для подготовки к текущему контролю</w:t>
            </w:r>
            <w:r w:rsidR="000056D5">
              <w:rPr>
                <w:webHidden/>
              </w:rPr>
              <w:fldChar w:fldCharType="begin"/>
            </w:r>
            <w:r w:rsidR="000056D5">
              <w:rPr>
                <w:webHidden/>
              </w:rPr>
              <w:instrText>PAGEREF _Toc84922279 \h</w:instrText>
            </w:r>
            <w:r w:rsidR="000056D5">
              <w:rPr>
                <w:webHidden/>
              </w:rPr>
            </w:r>
            <w:r w:rsidR="000056D5">
              <w:rPr>
                <w:webHidden/>
              </w:rPr>
              <w:fldChar w:fldCharType="separate"/>
            </w:r>
            <w:r w:rsidR="000056D5">
              <w:rPr>
                <w:sz w:val="28"/>
                <w:szCs w:val="28"/>
              </w:rPr>
              <w:tab/>
              <w:t>12</w:t>
            </w:r>
            <w:r w:rsidR="000056D5">
              <w:rPr>
                <w:webHidden/>
              </w:rPr>
              <w:fldChar w:fldCharType="end"/>
            </w:r>
          </w:hyperlink>
        </w:p>
        <w:p w:rsidR="000056D5" w:rsidRDefault="008A4B66" w:rsidP="000056D5">
          <w:pPr>
            <w:pStyle w:val="13"/>
            <w:tabs>
              <w:tab w:val="right" w:leader="dot" w:pos="10195"/>
            </w:tabs>
            <w:spacing w:after="0"/>
            <w:rPr>
              <w:sz w:val="28"/>
              <w:szCs w:val="28"/>
            </w:rPr>
          </w:pPr>
          <w:hyperlink w:anchor="_Toc84922280">
            <w:r w:rsidR="000056D5">
              <w:rPr>
                <w:webHidden/>
                <w:sz w:val="28"/>
                <w:szCs w:val="28"/>
              </w:rPr>
              <w:t>7. Фонд оценочных средств для проведения промежуточной аттестации обучающихся по дисциплине</w:t>
            </w:r>
            <w:r w:rsidR="000056D5">
              <w:rPr>
                <w:webHidden/>
              </w:rPr>
              <w:fldChar w:fldCharType="begin"/>
            </w:r>
            <w:r w:rsidR="000056D5">
              <w:rPr>
                <w:webHidden/>
              </w:rPr>
              <w:instrText>PAGEREF _Toc84922280 \h</w:instrText>
            </w:r>
            <w:r w:rsidR="000056D5">
              <w:rPr>
                <w:webHidden/>
              </w:rPr>
            </w:r>
            <w:r w:rsidR="000056D5">
              <w:rPr>
                <w:webHidden/>
              </w:rPr>
              <w:fldChar w:fldCharType="separate"/>
            </w:r>
            <w:r w:rsidR="000056D5">
              <w:rPr>
                <w:sz w:val="28"/>
                <w:szCs w:val="28"/>
              </w:rPr>
              <w:tab/>
              <w:t>15</w:t>
            </w:r>
            <w:r w:rsidR="000056D5">
              <w:rPr>
                <w:webHidden/>
              </w:rPr>
              <w:fldChar w:fldCharType="end"/>
            </w:r>
          </w:hyperlink>
        </w:p>
        <w:p w:rsidR="000056D5" w:rsidRDefault="008A4B66" w:rsidP="000056D5">
          <w:pPr>
            <w:pStyle w:val="13"/>
            <w:tabs>
              <w:tab w:val="right" w:leader="dot" w:pos="10195"/>
            </w:tabs>
            <w:spacing w:after="0"/>
            <w:rPr>
              <w:sz w:val="28"/>
              <w:szCs w:val="28"/>
            </w:rPr>
          </w:pPr>
          <w:hyperlink w:anchor="_Toc84922281">
            <w:r w:rsidR="000056D5">
              <w:rPr>
                <w:webHidden/>
                <w:sz w:val="28"/>
                <w:szCs w:val="28"/>
              </w:rPr>
              <w:t>8. Перечень основной и дополнительной учебной литературы, необходимой для освоения дисциплины</w:t>
            </w:r>
            <w:r w:rsidR="000056D5">
              <w:rPr>
                <w:webHidden/>
              </w:rPr>
              <w:fldChar w:fldCharType="begin"/>
            </w:r>
            <w:r w:rsidR="000056D5">
              <w:rPr>
                <w:webHidden/>
              </w:rPr>
              <w:instrText>PAGEREF _Toc84922281 \h</w:instrText>
            </w:r>
            <w:r w:rsidR="000056D5">
              <w:rPr>
                <w:webHidden/>
              </w:rPr>
            </w:r>
            <w:r w:rsidR="000056D5">
              <w:rPr>
                <w:webHidden/>
              </w:rPr>
              <w:fldChar w:fldCharType="separate"/>
            </w:r>
            <w:r w:rsidR="000056D5">
              <w:rPr>
                <w:sz w:val="28"/>
                <w:szCs w:val="28"/>
              </w:rPr>
              <w:tab/>
              <w:t>21</w:t>
            </w:r>
            <w:r w:rsidR="000056D5">
              <w:rPr>
                <w:webHidden/>
              </w:rPr>
              <w:fldChar w:fldCharType="end"/>
            </w:r>
          </w:hyperlink>
        </w:p>
        <w:p w:rsidR="000056D5" w:rsidRDefault="008A4B66" w:rsidP="000056D5">
          <w:pPr>
            <w:pStyle w:val="13"/>
            <w:tabs>
              <w:tab w:val="right" w:leader="dot" w:pos="10195"/>
            </w:tabs>
            <w:spacing w:after="0"/>
            <w:rPr>
              <w:sz w:val="28"/>
              <w:szCs w:val="28"/>
            </w:rPr>
          </w:pPr>
          <w:hyperlink w:anchor="_Toc84922282">
            <w:r w:rsidR="000056D5">
              <w:rPr>
                <w:webHidden/>
                <w:sz w:val="28"/>
                <w:szCs w:val="28"/>
              </w:rPr>
              <w:t>9. Перечень ресурсов информационно-телекоммуникационной сети «Интернет», необходимых для освоения дисциплины</w:t>
            </w:r>
            <w:r w:rsidR="000056D5">
              <w:rPr>
                <w:webHidden/>
              </w:rPr>
              <w:fldChar w:fldCharType="begin"/>
            </w:r>
            <w:r w:rsidR="000056D5">
              <w:rPr>
                <w:webHidden/>
              </w:rPr>
              <w:instrText>PAGEREF _Toc84922282 \h</w:instrText>
            </w:r>
            <w:r w:rsidR="000056D5">
              <w:rPr>
                <w:webHidden/>
              </w:rPr>
            </w:r>
            <w:r w:rsidR="000056D5">
              <w:rPr>
                <w:webHidden/>
              </w:rPr>
              <w:fldChar w:fldCharType="separate"/>
            </w:r>
            <w:r w:rsidR="000056D5">
              <w:rPr>
                <w:sz w:val="28"/>
                <w:szCs w:val="28"/>
              </w:rPr>
              <w:tab/>
              <w:t>22</w:t>
            </w:r>
            <w:r w:rsidR="000056D5">
              <w:rPr>
                <w:webHidden/>
              </w:rPr>
              <w:fldChar w:fldCharType="end"/>
            </w:r>
          </w:hyperlink>
        </w:p>
        <w:p w:rsidR="000056D5" w:rsidRDefault="008A4B66" w:rsidP="000056D5">
          <w:pPr>
            <w:pStyle w:val="13"/>
            <w:tabs>
              <w:tab w:val="right" w:leader="dot" w:pos="10195"/>
            </w:tabs>
            <w:spacing w:after="0"/>
            <w:rPr>
              <w:sz w:val="28"/>
              <w:szCs w:val="28"/>
            </w:rPr>
          </w:pPr>
          <w:hyperlink w:anchor="_Toc84922283">
            <w:r w:rsidR="000056D5">
              <w:rPr>
                <w:webHidden/>
                <w:sz w:val="28"/>
                <w:szCs w:val="28"/>
              </w:rPr>
              <w:t>10. Методические указания для обучающихся по освоению дисциплины</w:t>
            </w:r>
            <w:r w:rsidR="000056D5">
              <w:rPr>
                <w:webHidden/>
              </w:rPr>
              <w:fldChar w:fldCharType="begin"/>
            </w:r>
            <w:r w:rsidR="000056D5">
              <w:rPr>
                <w:webHidden/>
              </w:rPr>
              <w:instrText>PAGEREF _Toc84922283 \h</w:instrText>
            </w:r>
            <w:r w:rsidR="000056D5">
              <w:rPr>
                <w:webHidden/>
              </w:rPr>
            </w:r>
            <w:r w:rsidR="000056D5">
              <w:rPr>
                <w:webHidden/>
              </w:rPr>
              <w:fldChar w:fldCharType="separate"/>
            </w:r>
            <w:r w:rsidR="000056D5">
              <w:rPr>
                <w:sz w:val="28"/>
                <w:szCs w:val="28"/>
              </w:rPr>
              <w:tab/>
              <w:t>23</w:t>
            </w:r>
            <w:r w:rsidR="000056D5">
              <w:rPr>
                <w:webHidden/>
              </w:rPr>
              <w:fldChar w:fldCharType="end"/>
            </w:r>
          </w:hyperlink>
        </w:p>
        <w:p w:rsidR="000056D5" w:rsidRDefault="008A4B66" w:rsidP="000056D5">
          <w:pPr>
            <w:pStyle w:val="13"/>
            <w:tabs>
              <w:tab w:val="right" w:leader="dot" w:pos="10195"/>
            </w:tabs>
            <w:spacing w:after="0"/>
            <w:rPr>
              <w:sz w:val="28"/>
              <w:szCs w:val="28"/>
            </w:rPr>
          </w:pPr>
          <w:hyperlink w:anchor="_Toc84922284">
            <w:r w:rsidR="000056D5">
              <w:rPr>
                <w:webHidden/>
                <w:sz w:val="28"/>
                <w:szCs w:val="28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  <w:r w:rsidR="000056D5">
              <w:rPr>
                <w:webHidden/>
              </w:rPr>
              <w:fldChar w:fldCharType="begin"/>
            </w:r>
            <w:r w:rsidR="000056D5">
              <w:rPr>
                <w:webHidden/>
              </w:rPr>
              <w:instrText>PAGEREF _Toc84922284 \h</w:instrText>
            </w:r>
            <w:r w:rsidR="000056D5">
              <w:rPr>
                <w:webHidden/>
              </w:rPr>
            </w:r>
            <w:r w:rsidR="000056D5">
              <w:rPr>
                <w:webHidden/>
              </w:rPr>
              <w:fldChar w:fldCharType="separate"/>
            </w:r>
            <w:r w:rsidR="000056D5">
              <w:rPr>
                <w:sz w:val="28"/>
                <w:szCs w:val="28"/>
              </w:rPr>
              <w:tab/>
              <w:t>25</w:t>
            </w:r>
            <w:r w:rsidR="000056D5">
              <w:rPr>
                <w:webHidden/>
              </w:rPr>
              <w:fldChar w:fldCharType="end"/>
            </w:r>
          </w:hyperlink>
        </w:p>
        <w:p w:rsidR="000056D5" w:rsidRDefault="008A4B66" w:rsidP="000056D5">
          <w:pPr>
            <w:pStyle w:val="13"/>
            <w:tabs>
              <w:tab w:val="right" w:leader="dot" w:pos="10195"/>
            </w:tabs>
            <w:spacing w:after="0"/>
          </w:pPr>
          <w:hyperlink w:anchor="_Toc84922285">
            <w:r w:rsidR="000056D5">
              <w:rPr>
                <w:webHidden/>
                <w:sz w:val="28"/>
                <w:szCs w:val="28"/>
              </w:rPr>
              <w:t>12. Описание материально-технической базы, необходимой для осуществления образовательного процесса по дисциплине.</w:t>
            </w:r>
            <w:r w:rsidR="000056D5">
              <w:rPr>
                <w:webHidden/>
              </w:rPr>
              <w:fldChar w:fldCharType="begin"/>
            </w:r>
            <w:r w:rsidR="000056D5">
              <w:rPr>
                <w:webHidden/>
              </w:rPr>
              <w:instrText>PAGEREF _Toc84922285 \h</w:instrText>
            </w:r>
            <w:r w:rsidR="000056D5">
              <w:rPr>
                <w:webHidden/>
              </w:rPr>
            </w:r>
            <w:r w:rsidR="000056D5">
              <w:rPr>
                <w:webHidden/>
              </w:rPr>
              <w:fldChar w:fldCharType="separate"/>
            </w:r>
            <w:r w:rsidR="000056D5">
              <w:rPr>
                <w:sz w:val="28"/>
                <w:szCs w:val="28"/>
              </w:rPr>
              <w:tab/>
              <w:t>25</w:t>
            </w:r>
            <w:r w:rsidR="000056D5">
              <w:rPr>
                <w:webHidden/>
              </w:rPr>
              <w:fldChar w:fldCharType="end"/>
            </w:r>
          </w:hyperlink>
        </w:p>
        <w:p w:rsidR="000056D5" w:rsidRDefault="000056D5" w:rsidP="000056D5">
          <w:r>
            <w:fldChar w:fldCharType="end"/>
          </w:r>
        </w:p>
        <w:p w:rsidR="00420441" w:rsidRDefault="008A4B66"/>
      </w:sdtContent>
    </w:sdt>
    <w:p w:rsidR="00420441" w:rsidRDefault="00420441">
      <w:pPr>
        <w:widowControl/>
        <w:spacing w:after="200" w:line="276" w:lineRule="auto"/>
        <w:rPr>
          <w:b/>
          <w:sz w:val="28"/>
          <w:szCs w:val="28"/>
        </w:rPr>
      </w:pPr>
    </w:p>
    <w:p w:rsidR="00420441" w:rsidRDefault="0069685D">
      <w:pPr>
        <w:widowControl/>
        <w:spacing w:after="200" w:line="276" w:lineRule="auto"/>
        <w:rPr>
          <w:b/>
          <w:sz w:val="28"/>
          <w:szCs w:val="28"/>
        </w:rPr>
      </w:pPr>
      <w:r>
        <w:br w:type="page"/>
      </w:r>
    </w:p>
    <w:p w:rsidR="00420441" w:rsidRDefault="0069685D">
      <w:pPr>
        <w:pStyle w:val="1"/>
        <w:spacing w:beforeAutospacing="1" w:afterAutospacing="1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4922269"/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 Наименование дисциплины</w:t>
      </w:r>
      <w:bookmarkEnd w:id="1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420441" w:rsidRDefault="0069685D">
      <w:pPr>
        <w:contextualSpacing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Дисциплина «</w:t>
      </w:r>
      <w:r>
        <w:rPr>
          <w:sz w:val="28"/>
          <w:szCs w:val="28"/>
        </w:rPr>
        <w:t>Финансовый менеджмент в государственном секторе</w:t>
      </w:r>
      <w:r>
        <w:rPr>
          <w:rFonts w:eastAsia="Calibri"/>
          <w:sz w:val="28"/>
          <w:szCs w:val="28"/>
        </w:rPr>
        <w:t>».</w:t>
      </w:r>
    </w:p>
    <w:p w:rsidR="00420441" w:rsidRDefault="0069685D">
      <w:pPr>
        <w:pStyle w:val="1"/>
        <w:spacing w:beforeAutospacing="1" w:afterAutospacing="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4922270"/>
      <w:r>
        <w:rPr>
          <w:rFonts w:ascii="Times New Roman" w:hAnsi="Times New Roman" w:cs="Times New Roman"/>
          <w:b/>
          <w:color w:val="auto"/>
          <w:sz w:val="28"/>
          <w:szCs w:val="28"/>
        </w:rPr>
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</w:r>
      <w:bookmarkEnd w:id="2"/>
    </w:p>
    <w:p w:rsidR="00420441" w:rsidRDefault="0069685D">
      <w:pPr>
        <w:tabs>
          <w:tab w:val="left" w:pos="54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освоения содержания дисциплины «Финансовый менеджмент в государственном секторе» студент должен обладать следующими компетенциями:</w:t>
      </w:r>
    </w:p>
    <w:p w:rsidR="00034B3B" w:rsidRDefault="00034B3B">
      <w:pPr>
        <w:tabs>
          <w:tab w:val="left" w:pos="54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Таблица 1</w:t>
      </w:r>
    </w:p>
    <w:tbl>
      <w:tblPr>
        <w:tblStyle w:val="afa"/>
        <w:tblW w:w="5000" w:type="pct"/>
        <w:tblLook w:val="04A0" w:firstRow="1" w:lastRow="0" w:firstColumn="1" w:lastColumn="0" w:noHBand="0" w:noVBand="1"/>
      </w:tblPr>
      <w:tblGrid>
        <w:gridCol w:w="1789"/>
        <w:gridCol w:w="2667"/>
        <w:gridCol w:w="2650"/>
        <w:gridCol w:w="3089"/>
      </w:tblGrid>
      <w:tr w:rsidR="00420441">
        <w:tc>
          <w:tcPr>
            <w:tcW w:w="1791" w:type="dxa"/>
            <w:vAlign w:val="center"/>
          </w:tcPr>
          <w:p w:rsidR="00420441" w:rsidRPr="0069685D" w:rsidRDefault="0069685D">
            <w:pPr>
              <w:tabs>
                <w:tab w:val="left" w:pos="54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69685D">
              <w:rPr>
                <w:b/>
                <w:sz w:val="24"/>
                <w:szCs w:val="24"/>
              </w:rPr>
              <w:t>Код компетенции</w:t>
            </w:r>
          </w:p>
        </w:tc>
        <w:tc>
          <w:tcPr>
            <w:tcW w:w="2668" w:type="dxa"/>
            <w:vAlign w:val="center"/>
          </w:tcPr>
          <w:p w:rsidR="00420441" w:rsidRPr="0069685D" w:rsidRDefault="0069685D">
            <w:pPr>
              <w:tabs>
                <w:tab w:val="left" w:pos="54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69685D">
              <w:rPr>
                <w:b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653" w:type="dxa"/>
            <w:vAlign w:val="center"/>
          </w:tcPr>
          <w:p w:rsidR="00420441" w:rsidRPr="0069685D" w:rsidRDefault="0069685D">
            <w:pPr>
              <w:tabs>
                <w:tab w:val="left" w:pos="54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69685D">
              <w:rPr>
                <w:b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3092" w:type="dxa"/>
            <w:vAlign w:val="center"/>
          </w:tcPr>
          <w:p w:rsidR="00420441" w:rsidRPr="0069685D" w:rsidRDefault="0069685D">
            <w:pPr>
              <w:tabs>
                <w:tab w:val="left" w:pos="54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69685D">
              <w:rPr>
                <w:b/>
                <w:sz w:val="24"/>
                <w:szCs w:val="24"/>
              </w:rPr>
              <w:t>Результаты обучения (умения и знания), соотнесенные с индикаторами достижения компетенции</w:t>
            </w:r>
          </w:p>
        </w:tc>
      </w:tr>
      <w:tr w:rsidR="00420441">
        <w:tc>
          <w:tcPr>
            <w:tcW w:w="1791" w:type="dxa"/>
            <w:vMerge w:val="restart"/>
          </w:tcPr>
          <w:p w:rsidR="00420441" w:rsidRDefault="0069685D">
            <w:pPr>
              <w:tabs>
                <w:tab w:val="left" w:pos="54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2668" w:type="dxa"/>
            <w:vMerge w:val="restart"/>
          </w:tcPr>
          <w:p w:rsidR="00420441" w:rsidRDefault="0069685D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Способность к абстрактному мышлению, критическому анализу проблемных ситуаций на основе системного подхода, выработке стратегии действий</w:t>
            </w:r>
          </w:p>
        </w:tc>
        <w:tc>
          <w:tcPr>
            <w:tcW w:w="2653" w:type="dxa"/>
          </w:tcPr>
          <w:p w:rsidR="00420441" w:rsidRDefault="0069685D">
            <w:pPr>
              <w:jc w:val="both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1. Использует методы абстрактного мышления, анализа информации и синтеза проблемных ситуаций, формализованных моделей процессов и явлений в профессиональной деятельности</w:t>
            </w:r>
          </w:p>
        </w:tc>
        <w:tc>
          <w:tcPr>
            <w:tcW w:w="3092" w:type="dxa"/>
          </w:tcPr>
          <w:p w:rsidR="00420441" w:rsidRDefault="0069685D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Знать: </w:t>
            </w:r>
            <w:r>
              <w:rPr>
                <w:sz w:val="24"/>
                <w:szCs w:val="24"/>
              </w:rPr>
              <w:t>основные понятия и методы абстрактного мышления, анализа и синтеза</w:t>
            </w:r>
          </w:p>
          <w:p w:rsidR="00420441" w:rsidRDefault="0069685D">
            <w:pPr>
              <w:tabs>
                <w:tab w:val="left" w:pos="540"/>
              </w:tabs>
              <w:contextualSpacing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Уметь: </w:t>
            </w:r>
            <w:r>
              <w:rPr>
                <w:sz w:val="24"/>
                <w:szCs w:val="24"/>
              </w:rPr>
              <w:t>применять методы абстрактного мышления, анализа и синтеза в профессиональной деятельности</w:t>
            </w:r>
          </w:p>
        </w:tc>
      </w:tr>
      <w:tr w:rsidR="00420441">
        <w:trPr>
          <w:trHeight w:val="966"/>
        </w:trPr>
        <w:tc>
          <w:tcPr>
            <w:tcW w:w="1791" w:type="dxa"/>
            <w:vMerge/>
          </w:tcPr>
          <w:p w:rsidR="00420441" w:rsidRDefault="00420441">
            <w:pPr>
              <w:tabs>
                <w:tab w:val="left" w:pos="54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420441" w:rsidRDefault="00420441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653" w:type="dxa"/>
          </w:tcPr>
          <w:p w:rsidR="00420441" w:rsidRDefault="0069685D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Демонстрирует способы осмысления и критического анализа проблемных ситуаций</w:t>
            </w:r>
          </w:p>
        </w:tc>
        <w:tc>
          <w:tcPr>
            <w:tcW w:w="3092" w:type="dxa"/>
          </w:tcPr>
          <w:p w:rsidR="00420441" w:rsidRDefault="0069685D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Знать:</w:t>
            </w:r>
            <w:r>
              <w:rPr>
                <w:sz w:val="24"/>
                <w:szCs w:val="24"/>
              </w:rPr>
              <w:t xml:space="preserve"> теоретико-методологические основы научно-исследовательской деятельности</w:t>
            </w:r>
          </w:p>
          <w:p w:rsidR="00420441" w:rsidRDefault="0069685D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структурировать проблемное пространство</w:t>
            </w:r>
          </w:p>
        </w:tc>
      </w:tr>
      <w:tr w:rsidR="00420441">
        <w:trPr>
          <w:trHeight w:val="966"/>
        </w:trPr>
        <w:tc>
          <w:tcPr>
            <w:tcW w:w="1791" w:type="dxa"/>
            <w:vMerge/>
          </w:tcPr>
          <w:p w:rsidR="00420441" w:rsidRDefault="00420441">
            <w:pPr>
              <w:tabs>
                <w:tab w:val="left" w:pos="54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420441" w:rsidRDefault="00420441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653" w:type="dxa"/>
          </w:tcPr>
          <w:p w:rsidR="00420441" w:rsidRDefault="0069685D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Предлагает нестандартное решение проблем, новые оригинальные проекты, вырабатывает стратегию действий на основе системного подхода</w:t>
            </w:r>
          </w:p>
        </w:tc>
        <w:tc>
          <w:tcPr>
            <w:tcW w:w="3092" w:type="dxa"/>
          </w:tcPr>
          <w:p w:rsidR="00420441" w:rsidRDefault="0069685D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Знать:</w:t>
            </w:r>
            <w:r>
              <w:rPr>
                <w:sz w:val="24"/>
                <w:szCs w:val="24"/>
              </w:rPr>
              <w:t xml:space="preserve"> принципы принятия решений в нестандартных ситуациях</w:t>
            </w:r>
          </w:p>
          <w:p w:rsidR="00420441" w:rsidRDefault="0069685D">
            <w:pPr>
              <w:tabs>
                <w:tab w:val="left" w:pos="540"/>
              </w:tabs>
              <w:contextualSpacing/>
              <w:jc w:val="both"/>
              <w:rPr>
                <w:spacing w:val="-4"/>
                <w:sz w:val="24"/>
                <w:szCs w:val="24"/>
              </w:rPr>
            </w:pPr>
            <w:r>
              <w:rPr>
                <w:i/>
                <w:spacing w:val="-4"/>
                <w:sz w:val="24"/>
                <w:szCs w:val="24"/>
              </w:rPr>
              <w:t>Уметь:</w:t>
            </w:r>
            <w:r>
              <w:rPr>
                <w:spacing w:val="-4"/>
                <w:sz w:val="24"/>
                <w:szCs w:val="24"/>
              </w:rPr>
              <w:t xml:space="preserve"> выделять и систематизировать основные идеи в научных текстах; критически оценивать любую поступающую информацию</w:t>
            </w:r>
          </w:p>
        </w:tc>
      </w:tr>
      <w:tr w:rsidR="00420441">
        <w:trPr>
          <w:trHeight w:val="684"/>
        </w:trPr>
        <w:tc>
          <w:tcPr>
            <w:tcW w:w="1791" w:type="dxa"/>
            <w:vMerge w:val="restart"/>
          </w:tcPr>
          <w:p w:rsidR="00420441" w:rsidRDefault="0069685D">
            <w:pPr>
              <w:tabs>
                <w:tab w:val="left" w:pos="54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УК-5</w:t>
            </w:r>
          </w:p>
        </w:tc>
        <w:tc>
          <w:tcPr>
            <w:tcW w:w="2668" w:type="dxa"/>
            <w:vMerge w:val="restart"/>
          </w:tcPr>
          <w:p w:rsidR="00420441" w:rsidRDefault="006968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 руководить работой команды, принимать организационно-управленческие решения для достижения поставленной цели, нести за них ответственность</w:t>
            </w:r>
          </w:p>
        </w:tc>
        <w:tc>
          <w:tcPr>
            <w:tcW w:w="2653" w:type="dxa"/>
          </w:tcPr>
          <w:p w:rsidR="00420441" w:rsidRDefault="00696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1.Организовывает работу в команде, ставит цели командной работы</w:t>
            </w:r>
          </w:p>
        </w:tc>
        <w:tc>
          <w:tcPr>
            <w:tcW w:w="3092" w:type="dxa"/>
          </w:tcPr>
          <w:p w:rsidR="00420441" w:rsidRDefault="0069685D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Знать: </w:t>
            </w:r>
            <w:r>
              <w:rPr>
                <w:sz w:val="24"/>
                <w:szCs w:val="24"/>
              </w:rPr>
              <w:t>цели и задачи работы в команде</w:t>
            </w:r>
          </w:p>
          <w:p w:rsidR="00420441" w:rsidRDefault="0069685D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организовать работу в группе, распределить роли, направлять и протоколировать обсуждение, подводить итоги</w:t>
            </w:r>
          </w:p>
        </w:tc>
      </w:tr>
      <w:tr w:rsidR="00420441">
        <w:trPr>
          <w:trHeight w:val="231"/>
        </w:trPr>
        <w:tc>
          <w:tcPr>
            <w:tcW w:w="1791" w:type="dxa"/>
            <w:vMerge/>
          </w:tcPr>
          <w:p w:rsidR="00420441" w:rsidRDefault="00420441">
            <w:pPr>
              <w:tabs>
                <w:tab w:val="left" w:pos="54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420441" w:rsidRDefault="0042044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653" w:type="dxa"/>
          </w:tcPr>
          <w:p w:rsidR="00420441" w:rsidRDefault="00696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2.Вырабатывает командную стратегию для достижения поставленной цели на основе задач и методов их решения</w:t>
            </w:r>
          </w:p>
        </w:tc>
        <w:tc>
          <w:tcPr>
            <w:tcW w:w="3092" w:type="dxa"/>
          </w:tcPr>
          <w:p w:rsidR="00420441" w:rsidRDefault="0069685D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Знать:</w:t>
            </w:r>
            <w:r>
              <w:rPr>
                <w:sz w:val="24"/>
                <w:szCs w:val="24"/>
              </w:rPr>
              <w:t xml:space="preserve"> основы стратегического планирования работы коллектива для достижения поставленной цели</w:t>
            </w:r>
          </w:p>
          <w:p w:rsidR="00420441" w:rsidRDefault="0069685D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планировать ко</w:t>
            </w:r>
            <w:r>
              <w:rPr>
                <w:sz w:val="24"/>
                <w:szCs w:val="24"/>
              </w:rPr>
              <w:lastRenderedPageBreak/>
              <w:t>мандную работу, распределять поручения и делегировать полномочия членам команды</w:t>
            </w:r>
          </w:p>
        </w:tc>
      </w:tr>
      <w:tr w:rsidR="00420441">
        <w:trPr>
          <w:trHeight w:val="1095"/>
        </w:trPr>
        <w:tc>
          <w:tcPr>
            <w:tcW w:w="1791" w:type="dxa"/>
            <w:vMerge/>
          </w:tcPr>
          <w:p w:rsidR="00420441" w:rsidRDefault="00420441">
            <w:pPr>
              <w:tabs>
                <w:tab w:val="left" w:pos="54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420441" w:rsidRDefault="00420441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653" w:type="dxa"/>
          </w:tcPr>
          <w:p w:rsidR="00420441" w:rsidRDefault="0069685D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Принимает ответственность за принятые организационно-управленческие решения</w:t>
            </w:r>
          </w:p>
        </w:tc>
        <w:tc>
          <w:tcPr>
            <w:tcW w:w="3092" w:type="dxa"/>
          </w:tcPr>
          <w:p w:rsidR="00420441" w:rsidRDefault="0069685D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Знать: </w:t>
            </w:r>
            <w:r>
              <w:rPr>
                <w:sz w:val="24"/>
                <w:szCs w:val="24"/>
              </w:rPr>
              <w:t>психологию межличностных отношений в группах</w:t>
            </w:r>
          </w:p>
          <w:p w:rsidR="00420441" w:rsidRDefault="0069685D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предвидеть результаты (последствия) как личных, так и коллективных действий</w:t>
            </w:r>
          </w:p>
        </w:tc>
      </w:tr>
      <w:tr w:rsidR="00420441">
        <w:trPr>
          <w:trHeight w:val="966"/>
        </w:trPr>
        <w:tc>
          <w:tcPr>
            <w:tcW w:w="1791" w:type="dxa"/>
            <w:vMerge w:val="restart"/>
          </w:tcPr>
          <w:p w:rsidR="00420441" w:rsidRDefault="0069685D">
            <w:pPr>
              <w:tabs>
                <w:tab w:val="left" w:pos="54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ПКН-6</w:t>
            </w:r>
          </w:p>
        </w:tc>
        <w:tc>
          <w:tcPr>
            <w:tcW w:w="2668" w:type="dxa"/>
            <w:vMerge w:val="restart"/>
          </w:tcPr>
          <w:p w:rsidR="00420441" w:rsidRDefault="0069685D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Способность обеспечивать эффективное и результативное государственное и муниципальное управление на основе рационального и целевого использования государственных и муниципальных ресурсов, в т ч. бюджетов и имущества в соответствии с направлением профессиональной служебной деятельности, в которой государственные гражданские и муниципальные служащие исполняют должностные обязанности, в т. ч. с учетом специализации направлений профессиональной служебной деятельности</w:t>
            </w:r>
          </w:p>
        </w:tc>
        <w:tc>
          <w:tcPr>
            <w:tcW w:w="2653" w:type="dxa"/>
          </w:tcPr>
          <w:p w:rsidR="00420441" w:rsidRDefault="0069685D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Обеспечивает эффективное и результативное государственное и муниципальное управление на основе рационального и целевого использования государственных и муниципальных ресурсов, в т. ч. бюджетов и имущества в соответствии с направлением профессиональной служебной деятельности</w:t>
            </w:r>
          </w:p>
        </w:tc>
        <w:tc>
          <w:tcPr>
            <w:tcW w:w="3092" w:type="dxa"/>
          </w:tcPr>
          <w:p w:rsidR="00420441" w:rsidRDefault="0069685D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Знать:</w:t>
            </w:r>
            <w:r>
              <w:rPr>
                <w:sz w:val="24"/>
                <w:szCs w:val="24"/>
              </w:rPr>
              <w:t xml:space="preserve"> нормативно-правовую базу, современные модели, формы, методы финансового управления, контроля, планирования государственных и муниципальных финансов</w:t>
            </w:r>
          </w:p>
          <w:p w:rsidR="00420441" w:rsidRDefault="0069685D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Уметь: </w:t>
            </w:r>
            <w:r>
              <w:rPr>
                <w:sz w:val="24"/>
                <w:szCs w:val="24"/>
              </w:rPr>
              <w:t>организовывать разработку предложений и мероприятий по рациональному и целевому использованию государственных и муниципальных ресурсов</w:t>
            </w:r>
          </w:p>
        </w:tc>
      </w:tr>
      <w:tr w:rsidR="00420441">
        <w:trPr>
          <w:trHeight w:val="966"/>
        </w:trPr>
        <w:tc>
          <w:tcPr>
            <w:tcW w:w="1791" w:type="dxa"/>
            <w:vMerge/>
          </w:tcPr>
          <w:p w:rsidR="00420441" w:rsidRDefault="00420441">
            <w:pPr>
              <w:tabs>
                <w:tab w:val="left" w:pos="54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420441" w:rsidRDefault="00420441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653" w:type="dxa"/>
          </w:tcPr>
          <w:p w:rsidR="00420441" w:rsidRDefault="0069685D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Анализирует состояние государственных и муниципальных ресурсов, определяет экономические последствия подготавливаемых и принятых решений</w:t>
            </w:r>
          </w:p>
        </w:tc>
        <w:tc>
          <w:tcPr>
            <w:tcW w:w="3092" w:type="dxa"/>
          </w:tcPr>
          <w:p w:rsidR="00420441" w:rsidRDefault="0069685D">
            <w:pPr>
              <w:tabs>
                <w:tab w:val="left" w:pos="540"/>
              </w:tabs>
              <w:contextualSpacing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Знать: </w:t>
            </w:r>
            <w:r>
              <w:rPr>
                <w:sz w:val="24"/>
                <w:szCs w:val="24"/>
              </w:rPr>
              <w:t>методы экономического анализа показателей состояния государственных и муниципальных финансов</w:t>
            </w:r>
          </w:p>
          <w:p w:rsidR="00420441" w:rsidRDefault="0069685D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рассчитывать экономические и финансовые показатели, характеризующие состояние государственных финансов</w:t>
            </w:r>
          </w:p>
        </w:tc>
      </w:tr>
    </w:tbl>
    <w:p w:rsidR="00420441" w:rsidRDefault="0069685D">
      <w:pPr>
        <w:pStyle w:val="1"/>
        <w:spacing w:beforeAutospacing="1" w:afterAutospacing="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4922271"/>
      <w:r>
        <w:rPr>
          <w:rFonts w:ascii="Times New Roman" w:hAnsi="Times New Roman" w:cs="Times New Roman"/>
          <w:b/>
          <w:color w:val="auto"/>
          <w:sz w:val="28"/>
          <w:szCs w:val="28"/>
        </w:rPr>
        <w:t>3. Место дисциплины в структуре образовательной программы</w:t>
      </w:r>
      <w:bookmarkEnd w:id="3"/>
    </w:p>
    <w:p w:rsidR="00420441" w:rsidRDefault="006968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Дисциплина «Финансовый менеджмент в государственном секторе» относится к модулю общепрофессиональных дисциплин направления </w:t>
      </w:r>
      <w:r w:rsidR="00034B3B">
        <w:rPr>
          <w:sz w:val="28"/>
          <w:szCs w:val="28"/>
        </w:rPr>
        <w:t xml:space="preserve">подготовки </w:t>
      </w:r>
      <w:r>
        <w:rPr>
          <w:sz w:val="28"/>
          <w:szCs w:val="28"/>
        </w:rPr>
        <w:t>38.04.04 «Государственное и муниципальное управление».</w:t>
      </w:r>
    </w:p>
    <w:p w:rsidR="00420441" w:rsidRDefault="0069685D">
      <w:pPr>
        <w:pStyle w:val="1"/>
        <w:spacing w:beforeAutospacing="1" w:afterAutospacing="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" w:name="_Toc84922272"/>
      <w:r>
        <w:rPr>
          <w:rFonts w:ascii="Times New Roman" w:hAnsi="Times New Roman" w:cs="Times New Roman"/>
          <w:b/>
          <w:color w:val="auto"/>
          <w:sz w:val="28"/>
          <w:szCs w:val="28"/>
        </w:rPr>
        <w:t>4. Объем дисциплины(модуля)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  <w:bookmarkEnd w:id="4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34B3B" w:rsidRDefault="0069685D" w:rsidP="00034B3B">
      <w:pPr>
        <w:rPr>
          <w:sz w:val="28"/>
          <w:szCs w:val="28"/>
        </w:rPr>
      </w:pPr>
      <w:r>
        <w:rPr>
          <w:sz w:val="28"/>
          <w:szCs w:val="28"/>
        </w:rPr>
        <w:t>Очная форма</w:t>
      </w:r>
      <w:r w:rsidR="00034B3B">
        <w:rPr>
          <w:sz w:val="28"/>
          <w:szCs w:val="28"/>
        </w:rPr>
        <w:t xml:space="preserve"> обучения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20441" w:rsidRDefault="00034B3B" w:rsidP="00034B3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</w:t>
      </w:r>
      <w:r w:rsidR="0069685D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</w:t>
      </w:r>
      <w:r w:rsidR="0069685D">
        <w:rPr>
          <w:sz w:val="28"/>
          <w:szCs w:val="28"/>
        </w:rPr>
        <w:t>.1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98"/>
        <w:gridCol w:w="2694"/>
        <w:gridCol w:w="2403"/>
      </w:tblGrid>
      <w:tr w:rsidR="00420441" w:rsidTr="00034B3B">
        <w:trPr>
          <w:trHeight w:val="817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Вид учебной работы   по дисциплине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  <w:p w:rsidR="00420441" w:rsidRDefault="006968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(в з/е и часах)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Модуль 1</w:t>
            </w:r>
          </w:p>
          <w:p w:rsidR="00420441" w:rsidRDefault="006968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(в часах)</w:t>
            </w:r>
          </w:p>
        </w:tc>
      </w:tr>
      <w:tr w:rsidR="00420441" w:rsidTr="00034B3B">
        <w:trPr>
          <w:trHeight w:val="267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Общая трудоемкость дисциплины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 / 108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108</w:t>
            </w:r>
          </w:p>
        </w:tc>
      </w:tr>
      <w:tr w:rsidR="00420441" w:rsidTr="00034B3B">
        <w:trPr>
          <w:trHeight w:val="267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Контактная работа - Аудиторные занятия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32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32</w:t>
            </w:r>
          </w:p>
        </w:tc>
      </w:tr>
      <w:tr w:rsidR="00420441" w:rsidTr="00034B3B">
        <w:trPr>
          <w:trHeight w:val="267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Лекции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</w:t>
            </w:r>
          </w:p>
        </w:tc>
      </w:tr>
      <w:tr w:rsidR="00420441" w:rsidTr="00034B3B">
        <w:trPr>
          <w:trHeight w:val="267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Семинары, практические занятия 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22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22</w:t>
            </w:r>
          </w:p>
        </w:tc>
      </w:tr>
      <w:tr w:rsidR="00420441" w:rsidTr="00034B3B">
        <w:trPr>
          <w:trHeight w:val="267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76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76</w:t>
            </w:r>
          </w:p>
        </w:tc>
      </w:tr>
      <w:tr w:rsidR="00420441" w:rsidTr="00034B3B">
        <w:trPr>
          <w:trHeight w:val="549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 текущего контроля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Контрольная работа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Контрольная работа</w:t>
            </w:r>
          </w:p>
        </w:tc>
      </w:tr>
      <w:tr w:rsidR="00420441" w:rsidTr="00034B3B">
        <w:trPr>
          <w:trHeight w:val="252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зачет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зачет</w:t>
            </w:r>
          </w:p>
        </w:tc>
      </w:tr>
    </w:tbl>
    <w:p w:rsidR="00420441" w:rsidRDefault="00420441"/>
    <w:p w:rsidR="00420441" w:rsidRDefault="00034B3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Заочная форма обучения, </w:t>
      </w:r>
      <w:r w:rsidR="0069685D">
        <w:rPr>
          <w:sz w:val="28"/>
          <w:szCs w:val="28"/>
        </w:rPr>
        <w:t>ИОО</w:t>
      </w:r>
      <w:r w:rsidR="0069685D">
        <w:rPr>
          <w:sz w:val="28"/>
          <w:szCs w:val="28"/>
        </w:rPr>
        <w:tab/>
      </w:r>
      <w:r w:rsidR="0069685D">
        <w:rPr>
          <w:sz w:val="28"/>
          <w:szCs w:val="28"/>
        </w:rPr>
        <w:tab/>
      </w:r>
      <w:r w:rsidR="0069685D">
        <w:rPr>
          <w:sz w:val="28"/>
          <w:szCs w:val="28"/>
        </w:rPr>
        <w:tab/>
      </w:r>
      <w:r w:rsidR="0069685D">
        <w:rPr>
          <w:sz w:val="28"/>
          <w:szCs w:val="28"/>
        </w:rPr>
        <w:tab/>
      </w:r>
      <w:r w:rsidR="0069685D">
        <w:rPr>
          <w:sz w:val="28"/>
          <w:szCs w:val="28"/>
        </w:rPr>
        <w:tab/>
      </w:r>
      <w:r w:rsidR="0069685D">
        <w:rPr>
          <w:sz w:val="28"/>
          <w:szCs w:val="28"/>
        </w:rPr>
        <w:tab/>
      </w:r>
      <w:r w:rsidR="0069685D">
        <w:rPr>
          <w:sz w:val="28"/>
          <w:szCs w:val="28"/>
        </w:rPr>
        <w:tab/>
      </w:r>
      <w:r w:rsidR="0069685D">
        <w:rPr>
          <w:sz w:val="28"/>
          <w:szCs w:val="28"/>
        </w:rPr>
        <w:tab/>
      </w:r>
      <w:r w:rsidR="0069685D">
        <w:rPr>
          <w:sz w:val="28"/>
          <w:szCs w:val="28"/>
        </w:rPr>
        <w:tab/>
      </w:r>
      <w:r w:rsidR="0069685D">
        <w:rPr>
          <w:sz w:val="28"/>
          <w:szCs w:val="28"/>
        </w:rPr>
        <w:tab/>
      </w:r>
      <w:r w:rsidR="0069685D">
        <w:rPr>
          <w:sz w:val="28"/>
          <w:szCs w:val="28"/>
        </w:rPr>
        <w:tab/>
      </w:r>
      <w:r w:rsidR="0069685D">
        <w:rPr>
          <w:sz w:val="28"/>
          <w:szCs w:val="28"/>
        </w:rPr>
        <w:tab/>
        <w:t xml:space="preserve">Таблица </w:t>
      </w:r>
      <w:r>
        <w:rPr>
          <w:sz w:val="28"/>
          <w:szCs w:val="28"/>
        </w:rPr>
        <w:t>2</w:t>
      </w:r>
      <w:r w:rsidR="0069685D">
        <w:rPr>
          <w:sz w:val="28"/>
          <w:szCs w:val="28"/>
        </w:rPr>
        <w:t>.2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98"/>
        <w:gridCol w:w="2694"/>
        <w:gridCol w:w="2403"/>
      </w:tblGrid>
      <w:tr w:rsidR="00420441" w:rsidTr="00034B3B">
        <w:trPr>
          <w:trHeight w:val="817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учебной работы   по дисциплине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  <w:p w:rsidR="00420441" w:rsidRDefault="006968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(в з/е и часах)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Модуль 1</w:t>
            </w:r>
          </w:p>
          <w:p w:rsidR="00420441" w:rsidRDefault="006968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(в часах)</w:t>
            </w:r>
          </w:p>
        </w:tc>
      </w:tr>
      <w:tr w:rsidR="00420441" w:rsidTr="00034B3B">
        <w:trPr>
          <w:trHeight w:val="267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Общая трудоемкость дисциплины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 / 108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108</w:t>
            </w:r>
          </w:p>
        </w:tc>
      </w:tr>
      <w:tr w:rsidR="00420441" w:rsidTr="00034B3B">
        <w:trPr>
          <w:trHeight w:val="267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Контактная работа - Аудиторные занятия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16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16</w:t>
            </w:r>
          </w:p>
        </w:tc>
      </w:tr>
      <w:tr w:rsidR="00420441" w:rsidTr="00034B3B">
        <w:trPr>
          <w:trHeight w:val="267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Лекции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</w:t>
            </w:r>
          </w:p>
        </w:tc>
      </w:tr>
      <w:tr w:rsidR="00420441" w:rsidTr="00034B3B">
        <w:trPr>
          <w:trHeight w:val="267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Семинары, практические занятия 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12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12</w:t>
            </w:r>
          </w:p>
        </w:tc>
      </w:tr>
      <w:tr w:rsidR="00420441" w:rsidTr="00034B3B">
        <w:trPr>
          <w:trHeight w:val="267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92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92</w:t>
            </w:r>
          </w:p>
        </w:tc>
      </w:tr>
      <w:tr w:rsidR="00420441" w:rsidTr="00034B3B">
        <w:trPr>
          <w:trHeight w:val="549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 текущего контроля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Контрольная работа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Контрольная работа</w:t>
            </w:r>
          </w:p>
        </w:tc>
      </w:tr>
      <w:tr w:rsidR="00420441" w:rsidTr="00034B3B">
        <w:trPr>
          <w:trHeight w:val="252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зачет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зачет</w:t>
            </w:r>
          </w:p>
        </w:tc>
      </w:tr>
    </w:tbl>
    <w:p w:rsidR="00420441" w:rsidRDefault="00420441"/>
    <w:p w:rsidR="00420441" w:rsidRDefault="0069685D">
      <w:pPr>
        <w:pStyle w:val="1"/>
        <w:spacing w:beforeAutospacing="1" w:afterAutospacing="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</w:p>
    <w:p w:rsidR="00420441" w:rsidRDefault="0069685D">
      <w:pPr>
        <w:pStyle w:val="1"/>
        <w:spacing w:before="0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4922274"/>
      <w:r>
        <w:rPr>
          <w:rFonts w:ascii="Times New Roman" w:hAnsi="Times New Roman" w:cs="Times New Roman"/>
          <w:b/>
          <w:color w:val="auto"/>
          <w:sz w:val="28"/>
          <w:szCs w:val="28"/>
        </w:rPr>
        <w:t>5.1. Содержание дисциплины</w:t>
      </w:r>
      <w:bookmarkEnd w:id="5"/>
    </w:p>
    <w:p w:rsidR="00420441" w:rsidRDefault="006968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1. Сущность финансового менеджмента в государственном секторе, </w:t>
      </w:r>
    </w:p>
    <w:p w:rsidR="00420441" w:rsidRDefault="006968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особенности, принципы, цель и задачи финансового менеджмента </w:t>
      </w:r>
    </w:p>
    <w:p w:rsidR="00420441" w:rsidRDefault="006968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государственном секторе</w:t>
      </w:r>
    </w:p>
    <w:p w:rsidR="00420441" w:rsidRDefault="006968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Экономическое и социальное обоснование функционирования общественного сектора. Рыночные провалы и экономическая эффективность: необходимость государственного вмешательства. Государственный (муниципальный) сектор в Российской Федерации, его элементы и характеристика. Необходимость финансового менеджмента в публичном секторе, его цели и задачи. Отличия финансового менеджмента в общественном секторе от финансового менеджмента в негосударственном секторе. Зарубежная практика финансового менеджмента в государственном секторе. Модели управления общественными финансами, их характеристика.</w:t>
      </w:r>
    </w:p>
    <w:p w:rsidR="00420441" w:rsidRDefault="00420441">
      <w:pPr>
        <w:jc w:val="both"/>
        <w:rPr>
          <w:sz w:val="28"/>
          <w:szCs w:val="28"/>
        </w:rPr>
      </w:pPr>
    </w:p>
    <w:p w:rsidR="00420441" w:rsidRDefault="006968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2. Финансовый менеджмент в государственном (муниципальном) секторе в Российской Федерации: условия реализации, инструменты и процедуры. </w:t>
      </w:r>
    </w:p>
    <w:p w:rsidR="00420441" w:rsidRDefault="006968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управления государственными и муниципальными финансами в Российской Федерации. Российская практика использования результативной модели </w:t>
      </w:r>
      <w:r>
        <w:rPr>
          <w:sz w:val="28"/>
          <w:szCs w:val="28"/>
        </w:rPr>
        <w:lastRenderedPageBreak/>
        <w:t>управления общественными финансами, ее оценка. Управление бюджетными средствами. Управление финансами государственных (муниципальных) организаций. Проблемные аспекты управления государственными (муниципальными) финансами в Российской Федерации</w:t>
      </w:r>
    </w:p>
    <w:p w:rsidR="00420441" w:rsidRDefault="006968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Финансовый менеджмент в условиях нестабильности экономической конъюнктуры: основные понятия и оценка. Методики учета и анализа влияния инфляции. Специфика финансовых решений в условиях инфляции. Управление государственными (муниципальными) финансами в условиях волатильности цен на полезные ископаемые в странах с сырьевой экономикой. Финансовый менеджмент в публичном секторе в условиях снижения курса национальной валюты. Аналитическая оценка возможных финансовых затруднений.</w:t>
      </w:r>
    </w:p>
    <w:p w:rsidR="00420441" w:rsidRDefault="00420441">
      <w:pPr>
        <w:jc w:val="both"/>
        <w:rPr>
          <w:sz w:val="28"/>
          <w:szCs w:val="28"/>
        </w:rPr>
      </w:pPr>
    </w:p>
    <w:p w:rsidR="00420441" w:rsidRDefault="006968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3. Оценка качества финансового менеджмента </w:t>
      </w:r>
    </w:p>
    <w:p w:rsidR="00420441" w:rsidRDefault="006968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государственном (муниципальном) секторе</w:t>
      </w:r>
    </w:p>
    <w:p w:rsidR="00420441" w:rsidRDefault="006968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Необходимость оценки качества финансового менеджмента в публичном секторе. Направления и показатели качества управления государственными и муниципальными финансами в России. Результаты мониторинга качества управления финансами субъектов РФ и муниципальных образований. Оценка качества финансового менеджмента, осуществляемого главными администраторами средств федерального бюджета. Программа повышения эффективности управления общественными финансами в России, ее оценка.</w:t>
      </w:r>
    </w:p>
    <w:p w:rsidR="00420441" w:rsidRDefault="00420441">
      <w:pPr>
        <w:jc w:val="both"/>
        <w:rPr>
          <w:sz w:val="28"/>
          <w:szCs w:val="28"/>
        </w:rPr>
      </w:pPr>
    </w:p>
    <w:p w:rsidR="00420441" w:rsidRDefault="006968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4.</w:t>
      </w:r>
      <w:bookmarkStart w:id="6" w:name="_Toc84922275"/>
      <w:r>
        <w:rPr>
          <w:b/>
          <w:sz w:val="28"/>
          <w:szCs w:val="28"/>
        </w:rPr>
        <w:t xml:space="preserve"> Финансовые риски в государственном секторе, управление ими</w:t>
      </w:r>
    </w:p>
    <w:p w:rsidR="00420441" w:rsidRDefault="006968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Риск и его роль в управлении государственными финансами. Классификация финансовых рисков в государственном секторе. Факторы риска в государственном секторе, их характеристика. Методы оценки финансовых рисков в государственном секторе. Риск-ориентированные управленческие подходы в государственном управлении. Управление неопределённостями в рамках и в процессе государственного управления.</w:t>
      </w:r>
    </w:p>
    <w:p w:rsidR="00420441" w:rsidRDefault="0069685D">
      <w:pPr>
        <w:pStyle w:val="1"/>
        <w:spacing w:beforeAutospacing="1" w:afterAutospacing="1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5.2. Учебно-тематический план</w:t>
      </w:r>
      <w:bookmarkEnd w:id="6"/>
    </w:p>
    <w:p w:rsidR="00420441" w:rsidRDefault="00B22E76">
      <w:pPr>
        <w:tabs>
          <w:tab w:val="right" w:pos="851"/>
        </w:tabs>
        <w:jc w:val="right"/>
        <w:rPr>
          <w:sz w:val="28"/>
          <w:szCs w:val="28"/>
        </w:rPr>
      </w:pPr>
      <w:r>
        <w:rPr>
          <w:sz w:val="28"/>
          <w:szCs w:val="28"/>
        </w:rPr>
        <w:t>Очная форма обучения</w:t>
      </w:r>
      <w:r w:rsidR="0069685D">
        <w:rPr>
          <w:sz w:val="28"/>
          <w:szCs w:val="28"/>
        </w:rPr>
        <w:tab/>
      </w:r>
      <w:r w:rsidR="0069685D">
        <w:rPr>
          <w:sz w:val="28"/>
          <w:szCs w:val="28"/>
        </w:rPr>
        <w:tab/>
      </w:r>
      <w:r w:rsidR="0069685D">
        <w:rPr>
          <w:sz w:val="28"/>
          <w:szCs w:val="28"/>
        </w:rPr>
        <w:tab/>
      </w:r>
      <w:r w:rsidR="0069685D">
        <w:rPr>
          <w:sz w:val="28"/>
          <w:szCs w:val="28"/>
        </w:rPr>
        <w:tab/>
      </w:r>
      <w:r w:rsidR="0069685D">
        <w:rPr>
          <w:sz w:val="28"/>
          <w:szCs w:val="28"/>
        </w:rPr>
        <w:tab/>
      </w:r>
      <w:r w:rsidR="0069685D">
        <w:rPr>
          <w:sz w:val="28"/>
          <w:szCs w:val="28"/>
        </w:rPr>
        <w:tab/>
      </w:r>
      <w:r w:rsidR="0069685D">
        <w:rPr>
          <w:sz w:val="28"/>
          <w:szCs w:val="28"/>
        </w:rPr>
        <w:tab/>
      </w:r>
      <w:r w:rsidR="0069685D">
        <w:rPr>
          <w:sz w:val="28"/>
          <w:szCs w:val="28"/>
        </w:rPr>
        <w:tab/>
      </w:r>
      <w:r w:rsidR="0069685D">
        <w:rPr>
          <w:sz w:val="28"/>
          <w:szCs w:val="28"/>
        </w:rPr>
        <w:tab/>
        <w:t xml:space="preserve">Таблица </w:t>
      </w:r>
      <w:r>
        <w:rPr>
          <w:sz w:val="28"/>
          <w:szCs w:val="28"/>
        </w:rPr>
        <w:t>3</w:t>
      </w:r>
      <w:r w:rsidR="0069685D">
        <w:rPr>
          <w:sz w:val="28"/>
          <w:szCs w:val="28"/>
        </w:rPr>
        <w:t>.1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41"/>
        <w:gridCol w:w="1722"/>
        <w:gridCol w:w="1182"/>
        <w:gridCol w:w="1126"/>
        <w:gridCol w:w="1127"/>
        <w:gridCol w:w="1549"/>
        <w:gridCol w:w="1405"/>
        <w:gridCol w:w="1543"/>
      </w:tblGrid>
      <w:tr w:rsidR="00420441" w:rsidTr="00B22E76"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 w:rsidP="00B22E76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420441" w:rsidRDefault="0069685D" w:rsidP="00B22E76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17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441" w:rsidRDefault="0069685D">
            <w:pPr>
              <w:tabs>
                <w:tab w:val="right" w:pos="851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тем (разделов) дисциплины</w:t>
            </w:r>
          </w:p>
        </w:tc>
        <w:tc>
          <w:tcPr>
            <w:tcW w:w="63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441" w:rsidRDefault="0069685D">
            <w:pPr>
              <w:tabs>
                <w:tab w:val="right" w:pos="851"/>
              </w:tabs>
              <w:ind w:firstLine="70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Трудоемкость в часах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441" w:rsidRDefault="0069685D">
            <w:pPr>
              <w:tabs>
                <w:tab w:val="right" w:pos="851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Формы текущего контроля успеваемости</w:t>
            </w:r>
          </w:p>
        </w:tc>
      </w:tr>
      <w:tr w:rsidR="00420441" w:rsidTr="00B22E76"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420441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7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420441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441" w:rsidRDefault="0069685D">
            <w:pPr>
              <w:tabs>
                <w:tab w:val="right" w:pos="851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E76" w:rsidRDefault="0069685D">
            <w:pPr>
              <w:tabs>
                <w:tab w:val="right" w:pos="851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Контактная работа </w:t>
            </w:r>
            <w:r w:rsidR="00B22E76">
              <w:rPr>
                <w:b/>
                <w:sz w:val="24"/>
                <w:szCs w:val="24"/>
              </w:rPr>
              <w:t>–</w:t>
            </w:r>
          </w:p>
          <w:p w:rsidR="00420441" w:rsidRDefault="0069685D">
            <w:pPr>
              <w:tabs>
                <w:tab w:val="right" w:pos="851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Аудиторная работа</w:t>
            </w: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441" w:rsidRDefault="0069685D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420441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</w:p>
        </w:tc>
      </w:tr>
      <w:tr w:rsidR="00420441" w:rsidTr="00B22E76"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420441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7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420441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420441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441" w:rsidRDefault="0069685D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Общая, в т.ч.: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441" w:rsidRDefault="0069685D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Лекции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441" w:rsidRPr="00B22E76" w:rsidRDefault="0069685D">
            <w:pPr>
              <w:tabs>
                <w:tab w:val="right" w:pos="851"/>
              </w:tabs>
              <w:jc w:val="center"/>
              <w:rPr>
                <w:b/>
                <w:sz w:val="24"/>
                <w:szCs w:val="24"/>
              </w:rPr>
            </w:pPr>
            <w:r w:rsidRPr="00B22E76">
              <w:rPr>
                <w:b/>
                <w:sz w:val="22"/>
                <w:szCs w:val="22"/>
              </w:rPr>
              <w:t>Семинары, практические занятия</w:t>
            </w: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420441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420441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420441" w:rsidTr="00B22E76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1. Сущность финансового менеджмента в государственном секторе, особенности, принципы, </w:t>
            </w:r>
            <w:r>
              <w:rPr>
                <w:sz w:val="24"/>
                <w:szCs w:val="24"/>
              </w:rPr>
              <w:lastRenderedPageBreak/>
              <w:t>цель и задачи финансового менеджмента в государственном секторе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Обсуждение вопросов темы и результатов самостоятельной работы, в т.ч. в </w:t>
            </w:r>
            <w:r>
              <w:rPr>
                <w:sz w:val="24"/>
                <w:szCs w:val="24"/>
              </w:rPr>
              <w:lastRenderedPageBreak/>
              <w:t>форме научной дискуссии, решение тестовых заданий.</w:t>
            </w:r>
          </w:p>
        </w:tc>
      </w:tr>
      <w:tr w:rsidR="00420441" w:rsidTr="00B22E76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 Финансовый менеджмент в государственном (муниципальном) секторе в Российской Федерации: условия реализации, инструменты и процедуры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вопросов темы и результатов самостоятельной работы, в т.ч. в форме научной дискуссии, решение тестовых заданий, решение практических, в т.ч. ситуационных задач</w:t>
            </w:r>
          </w:p>
        </w:tc>
      </w:tr>
      <w:tr w:rsidR="00420441" w:rsidTr="00B22E76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3. Оценка качества финансового менеджмента в государственном (муниципальном) секторе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вопросов темы и результатов самостоятельной работы, решение тестовых заданий, решение практических, в т.ч. ситуационных задач.</w:t>
            </w:r>
          </w:p>
        </w:tc>
      </w:tr>
      <w:tr w:rsidR="00420441" w:rsidTr="00B22E76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4. Финансовые риски в государственном секторе, управление ими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вопросов темы и результатов самостоятельной работы, решение тестовых заданий, решение практических, в т.ч. ситуационных задач.</w:t>
            </w:r>
          </w:p>
        </w:tc>
      </w:tr>
      <w:tr w:rsidR="00420441" w:rsidTr="00B22E76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420441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целом по </w:t>
            </w:r>
            <w:r>
              <w:rPr>
                <w:sz w:val="24"/>
                <w:szCs w:val="24"/>
              </w:rPr>
              <w:lastRenderedPageBreak/>
              <w:t>дисциплине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108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Pr="00B22E76" w:rsidRDefault="00B22E76" w:rsidP="001C21EB">
            <w:pPr>
              <w:tabs>
                <w:tab w:val="right" w:pos="851"/>
              </w:tabs>
              <w:rPr>
                <w:sz w:val="24"/>
                <w:szCs w:val="24"/>
              </w:rPr>
            </w:pPr>
            <w:r w:rsidRPr="00B22E76">
              <w:rPr>
                <w:sz w:val="24"/>
                <w:szCs w:val="24"/>
              </w:rPr>
              <w:t xml:space="preserve">Согласно </w:t>
            </w:r>
            <w:r w:rsidRPr="00B22E76">
              <w:rPr>
                <w:sz w:val="24"/>
                <w:szCs w:val="24"/>
              </w:rPr>
              <w:lastRenderedPageBreak/>
              <w:t>учебному плану: контрольная работа</w:t>
            </w:r>
          </w:p>
        </w:tc>
      </w:tr>
      <w:tr w:rsidR="00420441" w:rsidTr="00B22E76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420441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Итого в %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B22E76" w:rsidP="00B22E76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B22E76" w:rsidP="00B22E76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B22E76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B22E76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B22E76" w:rsidP="00B22E76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420441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</w:tr>
    </w:tbl>
    <w:p w:rsidR="00420441" w:rsidRDefault="00420441"/>
    <w:p w:rsidR="00420441" w:rsidRDefault="00B22E76">
      <w:pPr>
        <w:tabs>
          <w:tab w:val="right" w:pos="851"/>
        </w:tabs>
        <w:jc w:val="right"/>
        <w:rPr>
          <w:sz w:val="28"/>
          <w:szCs w:val="28"/>
        </w:rPr>
      </w:pPr>
      <w:r>
        <w:rPr>
          <w:sz w:val="28"/>
          <w:szCs w:val="28"/>
        </w:rPr>
        <w:t>Заочная форма обучения, ИОО</w:t>
      </w:r>
      <w:r w:rsidR="0069685D">
        <w:rPr>
          <w:sz w:val="28"/>
          <w:szCs w:val="28"/>
        </w:rPr>
        <w:tab/>
      </w:r>
      <w:r w:rsidR="0069685D">
        <w:rPr>
          <w:sz w:val="28"/>
          <w:szCs w:val="28"/>
        </w:rPr>
        <w:tab/>
      </w:r>
      <w:r w:rsidR="0069685D">
        <w:rPr>
          <w:sz w:val="28"/>
          <w:szCs w:val="28"/>
        </w:rPr>
        <w:tab/>
      </w:r>
      <w:r w:rsidR="0069685D">
        <w:rPr>
          <w:sz w:val="28"/>
          <w:szCs w:val="28"/>
        </w:rPr>
        <w:tab/>
      </w:r>
      <w:r w:rsidR="0069685D">
        <w:rPr>
          <w:sz w:val="28"/>
          <w:szCs w:val="28"/>
        </w:rPr>
        <w:tab/>
      </w:r>
      <w:r w:rsidR="0069685D">
        <w:rPr>
          <w:sz w:val="28"/>
          <w:szCs w:val="28"/>
        </w:rPr>
        <w:tab/>
      </w:r>
      <w:r w:rsidR="0069685D">
        <w:rPr>
          <w:sz w:val="28"/>
          <w:szCs w:val="28"/>
        </w:rPr>
        <w:tab/>
      </w:r>
      <w:r w:rsidR="0069685D">
        <w:rPr>
          <w:sz w:val="28"/>
          <w:szCs w:val="28"/>
        </w:rPr>
        <w:tab/>
      </w:r>
      <w:r w:rsidR="0069685D">
        <w:rPr>
          <w:sz w:val="28"/>
          <w:szCs w:val="28"/>
        </w:rPr>
        <w:tab/>
      </w:r>
      <w:r w:rsidR="0069685D">
        <w:rPr>
          <w:sz w:val="28"/>
          <w:szCs w:val="28"/>
        </w:rPr>
        <w:tab/>
      </w:r>
      <w:r w:rsidR="0069685D">
        <w:rPr>
          <w:sz w:val="28"/>
          <w:szCs w:val="28"/>
        </w:rPr>
        <w:tab/>
        <w:t xml:space="preserve">Таблица </w:t>
      </w:r>
      <w:r>
        <w:rPr>
          <w:sz w:val="28"/>
          <w:szCs w:val="28"/>
        </w:rPr>
        <w:t>3</w:t>
      </w:r>
      <w:r w:rsidR="0069685D">
        <w:rPr>
          <w:sz w:val="28"/>
          <w:szCs w:val="28"/>
        </w:rPr>
        <w:t>.2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41"/>
        <w:gridCol w:w="1722"/>
        <w:gridCol w:w="1182"/>
        <w:gridCol w:w="1126"/>
        <w:gridCol w:w="1127"/>
        <w:gridCol w:w="1549"/>
        <w:gridCol w:w="1405"/>
        <w:gridCol w:w="1543"/>
      </w:tblGrid>
      <w:tr w:rsidR="00420441" w:rsidTr="00B22E76"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 w:rsidP="00B22E76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420441" w:rsidRDefault="0069685D" w:rsidP="00B22E76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17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441" w:rsidRDefault="0069685D">
            <w:pPr>
              <w:tabs>
                <w:tab w:val="right" w:pos="851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тем (разделов) дисциплины</w:t>
            </w:r>
          </w:p>
        </w:tc>
        <w:tc>
          <w:tcPr>
            <w:tcW w:w="63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441" w:rsidRDefault="0069685D">
            <w:pPr>
              <w:tabs>
                <w:tab w:val="right" w:pos="851"/>
              </w:tabs>
              <w:ind w:firstLine="70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Трудоемкость в часах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441" w:rsidRDefault="0069685D">
            <w:pPr>
              <w:tabs>
                <w:tab w:val="right" w:pos="851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Формы текущего контроля успеваемости</w:t>
            </w:r>
          </w:p>
        </w:tc>
      </w:tr>
      <w:tr w:rsidR="00420441" w:rsidTr="00B22E76"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420441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7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420441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441" w:rsidRDefault="0069685D">
            <w:pPr>
              <w:tabs>
                <w:tab w:val="right" w:pos="851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E76" w:rsidRDefault="0069685D">
            <w:pPr>
              <w:tabs>
                <w:tab w:val="right" w:pos="851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Контактная работа </w:t>
            </w:r>
            <w:r w:rsidR="00B22E76">
              <w:rPr>
                <w:b/>
                <w:sz w:val="24"/>
                <w:szCs w:val="24"/>
              </w:rPr>
              <w:t>–</w:t>
            </w:r>
          </w:p>
          <w:p w:rsidR="00420441" w:rsidRDefault="0069685D">
            <w:pPr>
              <w:tabs>
                <w:tab w:val="right" w:pos="851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Аудиторная работа</w:t>
            </w: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441" w:rsidRDefault="0069685D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420441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</w:p>
        </w:tc>
      </w:tr>
      <w:tr w:rsidR="00420441" w:rsidTr="00B22E76"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420441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7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420441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420441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441" w:rsidRDefault="0069685D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Общая, в т.ч.: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441" w:rsidRDefault="0069685D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Лекции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441" w:rsidRPr="00B22E76" w:rsidRDefault="0069685D">
            <w:pPr>
              <w:tabs>
                <w:tab w:val="right" w:pos="851"/>
              </w:tabs>
              <w:jc w:val="center"/>
              <w:rPr>
                <w:b/>
                <w:sz w:val="24"/>
                <w:szCs w:val="24"/>
              </w:rPr>
            </w:pPr>
            <w:r w:rsidRPr="00B22E76">
              <w:rPr>
                <w:b/>
                <w:sz w:val="22"/>
                <w:szCs w:val="22"/>
              </w:rPr>
              <w:t>Семинары, практические занятия</w:t>
            </w: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420441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420441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420441" w:rsidTr="00B22E76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 Сущность финансового менеджмента в государственном секторе, особенности, принципы, цель и задачи финансового менеджмента в государственном секторе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вопросов темы и результатов самостоятельной работы, в т.ч. в форме научной дискуссии, решение тестовых заданий.</w:t>
            </w:r>
          </w:p>
        </w:tc>
      </w:tr>
      <w:tr w:rsidR="00420441" w:rsidTr="00B22E76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 Финансовый менеджмент в государственном (муниципальном) секторе в Российской Федерации: условия реализации, инструменты и процедуры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вопросов темы и результатов самостоятельной работы, в т.ч. в форме научной дискуссии, решение тестовых заданий, решение практических, в т.ч. ситуационных задач</w:t>
            </w:r>
          </w:p>
        </w:tc>
      </w:tr>
      <w:tr w:rsidR="00420441" w:rsidTr="00B22E76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3. Оценка качества финансового менеджмента в государственном </w:t>
            </w:r>
            <w:r>
              <w:rPr>
                <w:sz w:val="24"/>
                <w:szCs w:val="24"/>
              </w:rPr>
              <w:lastRenderedPageBreak/>
              <w:t>(муниципальном) секторе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вопросов темы и результатов самостоятельной ра</w:t>
            </w:r>
            <w:r>
              <w:rPr>
                <w:sz w:val="24"/>
                <w:szCs w:val="24"/>
              </w:rPr>
              <w:lastRenderedPageBreak/>
              <w:t>боты, решение тестовых заданий, решение практических, в т.ч. ситуационных задач.</w:t>
            </w:r>
          </w:p>
        </w:tc>
      </w:tr>
      <w:tr w:rsidR="00420441" w:rsidTr="00B22E76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4. Финансовые риски в государственном секторе, управление ими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tabs>
                <w:tab w:val="right" w:pos="851"/>
              </w:tabs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вопросов темы и результатов самостоятельной работы, решение тестовых заданий, решение практических, в т.ч. ситуационных задач.</w:t>
            </w:r>
          </w:p>
        </w:tc>
      </w:tr>
      <w:tr w:rsidR="00B22E76" w:rsidTr="00B22E76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E76" w:rsidRDefault="00B22E76" w:rsidP="00B22E76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E76" w:rsidRDefault="00B22E76" w:rsidP="00B22E76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целом по дисциплине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E76" w:rsidRDefault="00B22E76" w:rsidP="00B22E76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E76" w:rsidRDefault="00B22E76" w:rsidP="00B22E76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E76" w:rsidRDefault="00B22E76" w:rsidP="00B22E76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E76" w:rsidRDefault="00B22E76" w:rsidP="00B22E76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E76" w:rsidRDefault="00B22E76" w:rsidP="00B22E76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E76" w:rsidRPr="00B22E76" w:rsidRDefault="00B22E76" w:rsidP="001C21EB">
            <w:pPr>
              <w:tabs>
                <w:tab w:val="right" w:pos="851"/>
              </w:tabs>
              <w:rPr>
                <w:sz w:val="24"/>
                <w:szCs w:val="24"/>
              </w:rPr>
            </w:pPr>
            <w:r w:rsidRPr="00B22E76">
              <w:rPr>
                <w:sz w:val="24"/>
                <w:szCs w:val="24"/>
              </w:rPr>
              <w:t>Согласно учебному плану: контрольная работа</w:t>
            </w:r>
          </w:p>
        </w:tc>
      </w:tr>
      <w:tr w:rsidR="00B22E76" w:rsidTr="00B22E76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E76" w:rsidRDefault="00B22E76" w:rsidP="00B22E76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E76" w:rsidRDefault="00B22E76" w:rsidP="00B22E76">
            <w:pPr>
              <w:tabs>
                <w:tab w:val="right" w:pos="851"/>
              </w:tabs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Итого в %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E76" w:rsidRDefault="00B22E76" w:rsidP="00B22E76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E76" w:rsidRDefault="00B22E76" w:rsidP="00B22E76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E76" w:rsidRDefault="00B22E76" w:rsidP="00B22E76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E76" w:rsidRDefault="00B22E76" w:rsidP="00B22E76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E76" w:rsidRDefault="00B22E76" w:rsidP="00B22E76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E76" w:rsidRDefault="00B22E76" w:rsidP="00B22E76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</w:tr>
    </w:tbl>
    <w:p w:rsidR="00420441" w:rsidRDefault="00420441"/>
    <w:p w:rsidR="00420441" w:rsidRDefault="0069685D">
      <w:pPr>
        <w:pStyle w:val="1"/>
        <w:spacing w:beforeAutospacing="1" w:afterAutospacing="1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5.3. Содержание семинаров, практических занятий </w:t>
      </w:r>
    </w:p>
    <w:p w:rsidR="00420441" w:rsidRDefault="0069685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135CB7">
        <w:rPr>
          <w:sz w:val="28"/>
          <w:szCs w:val="28"/>
        </w:rPr>
        <w:t>4</w:t>
      </w:r>
    </w:p>
    <w:tbl>
      <w:tblPr>
        <w:tblStyle w:val="afa"/>
        <w:tblW w:w="10195" w:type="dxa"/>
        <w:tblLook w:val="04A0" w:firstRow="1" w:lastRow="0" w:firstColumn="1" w:lastColumn="0" w:noHBand="0" w:noVBand="1"/>
      </w:tblPr>
      <w:tblGrid>
        <w:gridCol w:w="2155"/>
        <w:gridCol w:w="5869"/>
        <w:gridCol w:w="2171"/>
      </w:tblGrid>
      <w:tr w:rsidR="00420441">
        <w:tc>
          <w:tcPr>
            <w:tcW w:w="2155" w:type="dxa"/>
            <w:vAlign w:val="center"/>
          </w:tcPr>
          <w:p w:rsidR="00420441" w:rsidRDefault="006968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тем (разделов) дисциплины</w:t>
            </w:r>
          </w:p>
        </w:tc>
        <w:tc>
          <w:tcPr>
            <w:tcW w:w="5869" w:type="dxa"/>
            <w:vAlign w:val="center"/>
          </w:tcPr>
          <w:p w:rsidR="00420441" w:rsidRPr="00135CB7" w:rsidRDefault="00135CB7">
            <w:pPr>
              <w:jc w:val="center"/>
              <w:rPr>
                <w:b/>
                <w:sz w:val="24"/>
                <w:szCs w:val="24"/>
              </w:rPr>
            </w:pPr>
            <w:r w:rsidRPr="00135CB7">
              <w:rPr>
                <w:b/>
                <w:sz w:val="24"/>
                <w:szCs w:val="24"/>
              </w:rPr>
              <w:t>Перечень вопросов для обсуждения на семинарах, практических занятиях, рекомендуемые источники из разделов 8,9 (указывается раздел и порядковый номер источника)</w:t>
            </w:r>
          </w:p>
        </w:tc>
        <w:tc>
          <w:tcPr>
            <w:tcW w:w="2171" w:type="dxa"/>
            <w:vAlign w:val="center"/>
          </w:tcPr>
          <w:p w:rsidR="00420441" w:rsidRDefault="006968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Формы проведения занятий</w:t>
            </w:r>
          </w:p>
        </w:tc>
      </w:tr>
      <w:tr w:rsidR="00420441">
        <w:tc>
          <w:tcPr>
            <w:tcW w:w="2155" w:type="dxa"/>
          </w:tcPr>
          <w:p w:rsidR="00420441" w:rsidRDefault="00696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 Сущность финансового менеджмента в государственном секторе, особенности, принципы, цель и задачи финансового менеджмента в государственном секторе</w:t>
            </w:r>
          </w:p>
        </w:tc>
        <w:tc>
          <w:tcPr>
            <w:tcW w:w="5869" w:type="dxa"/>
          </w:tcPr>
          <w:p w:rsidR="00420441" w:rsidRDefault="00696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Особенности финансового менеджмента в секторе государственного управления</w:t>
            </w:r>
          </w:p>
          <w:p w:rsidR="00420441" w:rsidRDefault="00696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Принципы финансового менеджмента в секторе государственного управления</w:t>
            </w:r>
          </w:p>
          <w:p w:rsidR="00420441" w:rsidRDefault="00696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Инструменты и процедуры реализации финансового менеджмента в секторе государственного управления </w:t>
            </w:r>
          </w:p>
          <w:p w:rsidR="00420441" w:rsidRDefault="00696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Нормативно-правовое регулирование финансового менеджмента в секторе государственного управления</w:t>
            </w:r>
          </w:p>
          <w:p w:rsidR="00135CB7" w:rsidRDefault="00135CB7">
            <w:pPr>
              <w:rPr>
                <w:sz w:val="24"/>
                <w:szCs w:val="24"/>
              </w:rPr>
            </w:pPr>
          </w:p>
          <w:p w:rsidR="00135CB7" w:rsidRDefault="00135C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Рекомендуемые источники:</w:t>
            </w:r>
          </w:p>
          <w:p w:rsidR="00420441" w:rsidRDefault="00696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8</w:t>
            </w:r>
          </w:p>
          <w:p w:rsidR="00420441" w:rsidRDefault="006968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1,2,7,8,10</w:t>
            </w:r>
          </w:p>
          <w:p w:rsidR="00420441" w:rsidRDefault="006968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1</w:t>
            </w:r>
          </w:p>
          <w:p w:rsidR="00420441" w:rsidRDefault="006968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 1</w:t>
            </w:r>
          </w:p>
          <w:p w:rsidR="00420441" w:rsidRDefault="00696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9</w:t>
            </w:r>
          </w:p>
          <w:p w:rsidR="00420441" w:rsidRDefault="00696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1,2,3</w:t>
            </w:r>
          </w:p>
        </w:tc>
        <w:tc>
          <w:tcPr>
            <w:tcW w:w="2171" w:type="dxa"/>
          </w:tcPr>
          <w:p w:rsidR="00420441" w:rsidRDefault="0069685D">
            <w:pPr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 Обсуждение вопросов темы.</w:t>
            </w:r>
          </w:p>
          <w:p w:rsidR="00420441" w:rsidRDefault="0069685D">
            <w:pPr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Решение тестовых заданий.</w:t>
            </w:r>
          </w:p>
          <w:p w:rsidR="00420441" w:rsidRDefault="00696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Обсуждение результатов самостоятельной работы в форме научной дискуссии.</w:t>
            </w:r>
          </w:p>
        </w:tc>
      </w:tr>
      <w:tr w:rsidR="00420441">
        <w:tc>
          <w:tcPr>
            <w:tcW w:w="2155" w:type="dxa"/>
          </w:tcPr>
          <w:p w:rsidR="00420441" w:rsidRDefault="00696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 Финансовый менеджмент в государственном (муниципальном) секторе в Российской Федерации: условия реализации, инструменты и процедуры</w:t>
            </w:r>
          </w:p>
        </w:tc>
        <w:tc>
          <w:tcPr>
            <w:tcW w:w="5869" w:type="dxa"/>
          </w:tcPr>
          <w:p w:rsidR="00420441" w:rsidRDefault="0069685D">
            <w:pPr>
              <w:widowControl/>
              <w:tabs>
                <w:tab w:val="left" w:pos="284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Основные цели государственного финансового менеджмента в условиях рынка </w:t>
            </w:r>
          </w:p>
          <w:p w:rsidR="00420441" w:rsidRDefault="0069685D">
            <w:pPr>
              <w:widowControl/>
              <w:tabs>
                <w:tab w:val="left" w:pos="284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Современная система финансового менеджмента России в секторе государственного управления</w:t>
            </w:r>
          </w:p>
          <w:p w:rsidR="00420441" w:rsidRDefault="0069685D">
            <w:pPr>
              <w:widowControl/>
              <w:tabs>
                <w:tab w:val="left" w:pos="284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Бюджетное планирование в системе управления финансами </w:t>
            </w:r>
          </w:p>
          <w:p w:rsidR="00420441" w:rsidRDefault="0069685D">
            <w:pPr>
              <w:widowControl/>
              <w:tabs>
                <w:tab w:val="left" w:pos="284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Бюджетное планирование на государственном уровне </w:t>
            </w:r>
          </w:p>
          <w:p w:rsidR="00420441" w:rsidRDefault="0069685D">
            <w:pPr>
              <w:widowControl/>
              <w:tabs>
                <w:tab w:val="left" w:pos="284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Бюджетное планирование на федеральном уровне</w:t>
            </w:r>
          </w:p>
          <w:p w:rsidR="00420441" w:rsidRDefault="0069685D">
            <w:pPr>
              <w:widowControl/>
              <w:tabs>
                <w:tab w:val="left" w:pos="284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Сводный финансовый баланс в секторе государственного управления </w:t>
            </w:r>
          </w:p>
          <w:p w:rsidR="00420441" w:rsidRDefault="0069685D">
            <w:pPr>
              <w:widowControl/>
              <w:tabs>
                <w:tab w:val="left" w:pos="284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Прогнозирование социально-экономического развития территории </w:t>
            </w:r>
          </w:p>
          <w:p w:rsidR="00420441" w:rsidRDefault="0069685D">
            <w:pPr>
              <w:widowControl/>
              <w:tabs>
                <w:tab w:val="left" w:pos="284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 Совершенствование бюджетного планирования в современных условиях</w:t>
            </w:r>
          </w:p>
          <w:p w:rsidR="00420441" w:rsidRDefault="0069685D">
            <w:pPr>
              <w:widowControl/>
              <w:tabs>
                <w:tab w:val="left" w:pos="284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 Совершенствование финансово-бюджетных отношений в регионах</w:t>
            </w:r>
          </w:p>
          <w:p w:rsidR="00420441" w:rsidRDefault="00420441">
            <w:pPr>
              <w:widowControl/>
              <w:tabs>
                <w:tab w:val="left" w:pos="284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135CB7" w:rsidRDefault="00135CB7" w:rsidP="00135C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Рекомендуемые источники:</w:t>
            </w:r>
          </w:p>
          <w:p w:rsidR="00420441" w:rsidRDefault="0069685D">
            <w:pPr>
              <w:widowControl/>
              <w:tabs>
                <w:tab w:val="left" w:pos="284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8</w:t>
            </w:r>
          </w:p>
          <w:p w:rsidR="00420441" w:rsidRDefault="006968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3,4,5,6,9</w:t>
            </w:r>
          </w:p>
          <w:p w:rsidR="00420441" w:rsidRDefault="006968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2</w:t>
            </w:r>
          </w:p>
          <w:p w:rsidR="00420441" w:rsidRDefault="006968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 5</w:t>
            </w:r>
          </w:p>
          <w:p w:rsidR="00420441" w:rsidRDefault="0069685D">
            <w:pPr>
              <w:widowControl/>
              <w:tabs>
                <w:tab w:val="left" w:pos="284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9</w:t>
            </w:r>
          </w:p>
          <w:p w:rsidR="00420441" w:rsidRDefault="0069685D">
            <w:pPr>
              <w:widowControl/>
              <w:tabs>
                <w:tab w:val="left" w:pos="284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4,5,6</w:t>
            </w:r>
          </w:p>
        </w:tc>
        <w:tc>
          <w:tcPr>
            <w:tcW w:w="2171" w:type="dxa"/>
          </w:tcPr>
          <w:p w:rsidR="00420441" w:rsidRDefault="0069685D">
            <w:pPr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Обсуждение вопросов темы.</w:t>
            </w:r>
          </w:p>
          <w:p w:rsidR="00420441" w:rsidRDefault="0069685D">
            <w:pPr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Решение тестовых заданий. </w:t>
            </w:r>
          </w:p>
          <w:p w:rsidR="00420441" w:rsidRDefault="0069685D">
            <w:pPr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Решение ситуационных задач. </w:t>
            </w:r>
          </w:p>
          <w:p w:rsidR="00420441" w:rsidRDefault="00696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Обсуждение результатов самостоятельно й работы в форме научной дискуссии.</w:t>
            </w:r>
          </w:p>
        </w:tc>
      </w:tr>
      <w:tr w:rsidR="00420441">
        <w:tc>
          <w:tcPr>
            <w:tcW w:w="2155" w:type="dxa"/>
          </w:tcPr>
          <w:p w:rsidR="00420441" w:rsidRDefault="00696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3. Оценка качества финансового менеджмента в государственном (муниципальном) секторе</w:t>
            </w:r>
          </w:p>
        </w:tc>
        <w:tc>
          <w:tcPr>
            <w:tcW w:w="5869" w:type="dxa"/>
          </w:tcPr>
          <w:p w:rsidR="00420441" w:rsidRDefault="006968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Дорожное картирование в системе государственного управления </w:t>
            </w:r>
          </w:p>
          <w:p w:rsidR="00420441" w:rsidRDefault="006968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Мониторинг качества государственного финансового менеджмента </w:t>
            </w:r>
          </w:p>
          <w:p w:rsidR="00420441" w:rsidRDefault="006968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Оценка качества финансового менеджмента</w:t>
            </w:r>
          </w:p>
          <w:p w:rsidR="00420441" w:rsidRDefault="00420441">
            <w:pPr>
              <w:jc w:val="both"/>
              <w:rPr>
                <w:sz w:val="24"/>
                <w:szCs w:val="24"/>
              </w:rPr>
            </w:pPr>
          </w:p>
          <w:p w:rsidR="00135CB7" w:rsidRDefault="00135CB7" w:rsidP="00135C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Рекомендуемые источники:</w:t>
            </w:r>
          </w:p>
          <w:p w:rsidR="00420441" w:rsidRDefault="006968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8</w:t>
            </w:r>
          </w:p>
          <w:p w:rsidR="00420441" w:rsidRDefault="006968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1,2,10</w:t>
            </w:r>
          </w:p>
          <w:p w:rsidR="00420441" w:rsidRDefault="006968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3</w:t>
            </w:r>
          </w:p>
          <w:p w:rsidR="00420441" w:rsidRDefault="006968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 2,3,4</w:t>
            </w:r>
          </w:p>
          <w:p w:rsidR="00420441" w:rsidRDefault="006968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9</w:t>
            </w:r>
          </w:p>
          <w:p w:rsidR="00420441" w:rsidRDefault="006968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71" w:type="dxa"/>
          </w:tcPr>
          <w:p w:rsidR="00420441" w:rsidRDefault="0069685D">
            <w:pPr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Обсуждение вопросов темы.</w:t>
            </w:r>
          </w:p>
          <w:p w:rsidR="00420441" w:rsidRDefault="0069685D">
            <w:pPr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Решение тестовых заданий. </w:t>
            </w:r>
          </w:p>
          <w:p w:rsidR="00420441" w:rsidRDefault="0069685D">
            <w:pPr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Решение ситуационных задач. </w:t>
            </w:r>
          </w:p>
          <w:p w:rsidR="00420441" w:rsidRDefault="00696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Обсуждение результатов самостоятельно й работы.</w:t>
            </w:r>
          </w:p>
        </w:tc>
      </w:tr>
      <w:tr w:rsidR="00420441">
        <w:tc>
          <w:tcPr>
            <w:tcW w:w="2155" w:type="dxa"/>
          </w:tcPr>
          <w:p w:rsidR="00420441" w:rsidRDefault="00696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4. Финансовые риски в государственном секторе, управление ими</w:t>
            </w:r>
          </w:p>
        </w:tc>
        <w:tc>
          <w:tcPr>
            <w:tcW w:w="5869" w:type="dxa"/>
          </w:tcPr>
          <w:p w:rsidR="00420441" w:rsidRDefault="00696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Прикладные аспекты управления финансовыми рисками</w:t>
            </w:r>
          </w:p>
          <w:p w:rsidR="00420441" w:rsidRDefault="00696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Методика оценки рисков в инвестиционных проектах с государственным участием</w:t>
            </w:r>
          </w:p>
          <w:p w:rsidR="00420441" w:rsidRDefault="00696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Государственный риск-менеджмент</w:t>
            </w:r>
          </w:p>
          <w:p w:rsidR="00135CB7" w:rsidRDefault="00135CB7">
            <w:pPr>
              <w:rPr>
                <w:sz w:val="24"/>
                <w:szCs w:val="24"/>
              </w:rPr>
            </w:pPr>
          </w:p>
          <w:p w:rsidR="00420441" w:rsidRDefault="00135C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Рекомендуемые источники:</w:t>
            </w:r>
          </w:p>
          <w:p w:rsidR="00420441" w:rsidRDefault="006968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8</w:t>
            </w:r>
          </w:p>
          <w:p w:rsidR="00420441" w:rsidRDefault="006968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10</w:t>
            </w:r>
          </w:p>
          <w:p w:rsidR="00420441" w:rsidRDefault="006968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1</w:t>
            </w:r>
          </w:p>
          <w:p w:rsidR="00420441" w:rsidRDefault="006968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 1,2</w:t>
            </w:r>
          </w:p>
          <w:p w:rsidR="00420441" w:rsidRDefault="006968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9</w:t>
            </w:r>
          </w:p>
          <w:p w:rsidR="00420441" w:rsidRDefault="006968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71" w:type="dxa"/>
          </w:tcPr>
          <w:p w:rsidR="00420441" w:rsidRDefault="0069685D">
            <w:pPr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Обсуждение вопросов темы.</w:t>
            </w:r>
          </w:p>
          <w:p w:rsidR="00420441" w:rsidRDefault="0069685D">
            <w:pPr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Решение тестовых заданий. </w:t>
            </w:r>
          </w:p>
          <w:p w:rsidR="00420441" w:rsidRDefault="0069685D">
            <w:pPr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Решение ситуационных задач. </w:t>
            </w:r>
          </w:p>
          <w:p w:rsidR="00420441" w:rsidRDefault="00696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Обсуждение результатов самостоятельно й работы.</w:t>
            </w:r>
          </w:p>
        </w:tc>
      </w:tr>
    </w:tbl>
    <w:p w:rsidR="00420441" w:rsidRDefault="0069685D">
      <w:pPr>
        <w:pStyle w:val="1"/>
        <w:spacing w:beforeAutospacing="1" w:afterAutospacing="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84922277"/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6. Перечень учебно-методического обеспечения для самостоятельной работы обучающихся по дисциплине</w:t>
      </w:r>
      <w:bookmarkEnd w:id="7"/>
    </w:p>
    <w:p w:rsidR="00420441" w:rsidRDefault="0069685D">
      <w:pPr>
        <w:pStyle w:val="1"/>
        <w:spacing w:beforeAutospacing="1" w:afterAutospacing="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4922278"/>
      <w:r>
        <w:rPr>
          <w:rFonts w:ascii="Times New Roman" w:hAnsi="Times New Roman" w:cs="Times New Roman"/>
          <w:b/>
          <w:color w:val="auto"/>
          <w:sz w:val="28"/>
          <w:szCs w:val="28"/>
        </w:rPr>
        <w:t>6.1. Перечень вопросов, отводимых на самостоятельное освоение дисциплины, формы внеаудиторной самостоятельной работы</w:t>
      </w:r>
      <w:bookmarkEnd w:id="8"/>
    </w:p>
    <w:p w:rsidR="00420441" w:rsidRDefault="0069685D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135CB7">
        <w:rPr>
          <w:sz w:val="28"/>
          <w:szCs w:val="28"/>
        </w:rPr>
        <w:t>5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581"/>
        <w:gridCol w:w="4078"/>
        <w:gridCol w:w="3536"/>
      </w:tblGrid>
      <w:tr w:rsidR="0042044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тем (разделов) дисциплины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Перечень вопросов, отводимых на самостоятельное освоение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441" w:rsidRDefault="006968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Формы внеаудиторной самостоятельной работы</w:t>
            </w:r>
          </w:p>
        </w:tc>
      </w:tr>
      <w:tr w:rsidR="0042044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 Сущность финансового менеджмента в государственном секторе, особенности, принципы, цель и задачи финансового менеджмента в государственном секторе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Понятие и функции государственного управления</w:t>
            </w:r>
          </w:p>
          <w:p w:rsidR="00420441" w:rsidRDefault="006968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Стимулирование и контроль секторе государственного управления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441" w:rsidRDefault="0069685D">
            <w:pPr>
              <w:keepNext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 Изучение нормативных правовых актов, литературы и Интернет-ресурсов.</w:t>
            </w:r>
          </w:p>
          <w:p w:rsidR="00420441" w:rsidRDefault="0069685D">
            <w:pPr>
              <w:keepNext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 Решение тестовых заданий.</w:t>
            </w:r>
          </w:p>
          <w:p w:rsidR="00420441" w:rsidRDefault="0069685D">
            <w:pPr>
              <w:keepNext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3. Решение практических, в том числе ситуационных задач.</w:t>
            </w:r>
          </w:p>
          <w:p w:rsidR="00420441" w:rsidRDefault="0069685D">
            <w:pPr>
              <w:keepNext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4. Выполнение задания для самостоятельной работы.</w:t>
            </w:r>
          </w:p>
        </w:tc>
      </w:tr>
      <w:tr w:rsidR="0042044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 Финансовый менеджмент в государственном (муниципальном) секторе в Российской Федерации: условия реализации, инструменты и процедуры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Функции дорожных карт финансового менеджмента в секторе государственного управления</w:t>
            </w:r>
          </w:p>
          <w:p w:rsidR="00420441" w:rsidRDefault="006968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Развитие финансового менеджмента в государственных ведомствах</w:t>
            </w:r>
          </w:p>
          <w:p w:rsidR="00420441" w:rsidRDefault="006968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Финансовый менеджмент на этапе планирования (составления) бюджета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441" w:rsidRDefault="0069685D">
            <w:pPr>
              <w:keepNext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 Изучение нормативных правовых актов, литературы и Интернет-ресурсов.</w:t>
            </w:r>
          </w:p>
          <w:p w:rsidR="00420441" w:rsidRDefault="0069685D">
            <w:pPr>
              <w:keepNext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 Решение тестовых заданий.</w:t>
            </w:r>
          </w:p>
          <w:p w:rsidR="00420441" w:rsidRDefault="0069685D">
            <w:pPr>
              <w:keepNext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3. Решение практических, в том числе ситуационных задач.</w:t>
            </w:r>
          </w:p>
          <w:p w:rsidR="00420441" w:rsidRDefault="0069685D">
            <w:pPr>
              <w:keepNext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4. Выполнение задания для самостоятельной работы.</w:t>
            </w:r>
          </w:p>
        </w:tc>
      </w:tr>
      <w:tr w:rsidR="0042044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3. Оценка качества финансового менеджмента в государственном (муниципальном) секторе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Значение системы оценки качества финансового менеджмента, осуществляемого главными распорядителями бюджетных средств </w:t>
            </w:r>
          </w:p>
          <w:p w:rsidR="00420441" w:rsidRDefault="006968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Направления мониторинга качества финансового менеджмента, осуществляемого Министерством финансов Российской Федерации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441" w:rsidRDefault="0069685D">
            <w:pPr>
              <w:keepNext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 Изучение нормативных правовых актов, литературы и Интернет-ресурсов.</w:t>
            </w:r>
          </w:p>
          <w:p w:rsidR="00420441" w:rsidRDefault="0069685D">
            <w:pPr>
              <w:keepNext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 Решение тестовых заданий.</w:t>
            </w:r>
          </w:p>
          <w:p w:rsidR="00420441" w:rsidRDefault="0069685D">
            <w:pPr>
              <w:keepNext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3. Решение практических, в том числе ситуационных задач.</w:t>
            </w:r>
          </w:p>
          <w:p w:rsidR="00420441" w:rsidRDefault="0069685D">
            <w:pPr>
              <w:keepNext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4. Выполнение задания для самостоятельной работы.</w:t>
            </w:r>
          </w:p>
        </w:tc>
      </w:tr>
      <w:tr w:rsidR="0042044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4. Финансовые риски в государственном секторе, управление ими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Риск ориентированные системы внутреннего финансового контроля в организациях государственного сектора</w:t>
            </w:r>
          </w:p>
          <w:p w:rsidR="00420441" w:rsidRDefault="00696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Проекты государственно-частных партнерств (ГЧП): риск и эффективность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441" w:rsidRDefault="0069685D">
            <w:pPr>
              <w:keepNext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 Изучение нормативных правовых актов, литературы и Интернет-ресурсов.</w:t>
            </w:r>
          </w:p>
          <w:p w:rsidR="00420441" w:rsidRDefault="0069685D">
            <w:pPr>
              <w:keepNext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 Решение тестовых заданий.</w:t>
            </w:r>
          </w:p>
          <w:p w:rsidR="00420441" w:rsidRDefault="0069685D">
            <w:pPr>
              <w:keepNext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3. Решение практических, в том числе ситуационных задач.</w:t>
            </w:r>
          </w:p>
          <w:p w:rsidR="00420441" w:rsidRDefault="0069685D">
            <w:pPr>
              <w:keepNext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4. Выполнение задания для самостоятельной работы.</w:t>
            </w:r>
          </w:p>
        </w:tc>
      </w:tr>
    </w:tbl>
    <w:p w:rsidR="00420441" w:rsidRDefault="0069685D">
      <w:pPr>
        <w:pStyle w:val="1"/>
        <w:spacing w:beforeAutospacing="1" w:afterAutospacing="1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4922279"/>
      <w:r>
        <w:rPr>
          <w:rFonts w:ascii="Times New Roman" w:hAnsi="Times New Roman" w:cs="Times New Roman"/>
          <w:b/>
          <w:color w:val="auto"/>
          <w:sz w:val="28"/>
          <w:szCs w:val="28"/>
        </w:rPr>
        <w:t>6.2. Перечень вопросов, заданий, тем для подготовки к текущему контролю</w:t>
      </w:r>
      <w:bookmarkEnd w:id="9"/>
    </w:p>
    <w:p w:rsidR="00420441" w:rsidRDefault="0069685D">
      <w:pPr>
        <w:pStyle w:val="ae"/>
        <w:rPr>
          <w:i/>
          <w:szCs w:val="28"/>
        </w:rPr>
      </w:pPr>
      <w:r>
        <w:rPr>
          <w:szCs w:val="28"/>
        </w:rPr>
        <w:t>Примерный перечень тем для подготовки контрольной работы</w:t>
      </w:r>
    </w:p>
    <w:p w:rsidR="00420441" w:rsidRDefault="0069685D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1. Бюджетное планирование на региональном уровне управления и его совершенствование.</w:t>
      </w:r>
    </w:p>
    <w:p w:rsidR="00420441" w:rsidRDefault="0069685D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Использование механизма бюджетирования, ориентированного на результат, в системе управления бюджетным процессом. </w:t>
      </w:r>
    </w:p>
    <w:p w:rsidR="00420441" w:rsidRDefault="0069685D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Государственный финансовый менеджмент как инструмент эффективной бюджетной политики регионов и муниципалитетов в условиях нестабильной экономики. </w:t>
      </w:r>
    </w:p>
    <w:p w:rsidR="00420441" w:rsidRDefault="0069685D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Зарубежный и российский опыт использования показателей долговой устойчивости в системе управления государственным долгом. </w:t>
      </w:r>
    </w:p>
    <w:p w:rsidR="00420441" w:rsidRDefault="0069685D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Муниципальные ценные бумаги как инструмент стимулирования инвестиций. </w:t>
      </w:r>
    </w:p>
    <w:p w:rsidR="00420441" w:rsidRDefault="0069685D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6. Особенности управления доходами федерального бюджета в современных экономических условиях.</w:t>
      </w:r>
    </w:p>
    <w:p w:rsidR="00420441" w:rsidRDefault="0069685D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Проблемы повышения эффективности государственных расходов в России. </w:t>
      </w:r>
    </w:p>
    <w:p w:rsidR="00420441" w:rsidRDefault="0069685D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Проблемы создания условий для развития на территории муниципального образования физической культуры и массового спорта (на примере муниципального образования). </w:t>
      </w:r>
    </w:p>
    <w:p w:rsidR="00420441" w:rsidRDefault="0069685D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Проблемы формирования и эффективного использования финансовых ресурсов органов местного самоуправления (на примере муниципального образования). </w:t>
      </w:r>
    </w:p>
    <w:p w:rsidR="00420441" w:rsidRDefault="0069685D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Проблемы формирования инвестиционной привлекательности муниципального образования (на примере муниципального образования). </w:t>
      </w:r>
    </w:p>
    <w:p w:rsidR="00420441" w:rsidRDefault="0069685D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Программно-целевой метод бюджетирования как эффективный инструмент структурных реформ (на примере…). </w:t>
      </w:r>
    </w:p>
    <w:p w:rsidR="00420441" w:rsidRDefault="0069685D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12. Программно-целевой метод как инструмент управления экономикой (социальной сферой) региона (на примере...).</w:t>
      </w:r>
    </w:p>
    <w:p w:rsidR="00420441" w:rsidRDefault="0069685D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Пути активизации инвестиционного климата в регионе (на примере конкретного региона). </w:t>
      </w:r>
    </w:p>
    <w:p w:rsidR="00420441" w:rsidRDefault="0069685D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Разработка инструментов муниципальной финансовой политики. </w:t>
      </w:r>
    </w:p>
    <w:p w:rsidR="00420441" w:rsidRDefault="0069685D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Разработка мероприятий по повышению инвестиционной привлекательности территории. </w:t>
      </w:r>
    </w:p>
    <w:p w:rsidR="00420441" w:rsidRDefault="0069685D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Разработка мероприятий по повышению эффективности использования земельных ресурсов муниципального образования. </w:t>
      </w:r>
    </w:p>
    <w:p w:rsidR="00420441" w:rsidRDefault="0069685D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Роль бюджета в расширении инвестиций в реальный сектор экономики. </w:t>
      </w:r>
    </w:p>
    <w:p w:rsidR="00420441" w:rsidRDefault="0069685D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18. Совершенствование инвестиционно-финансовой деятельности муниципального образования.</w:t>
      </w:r>
    </w:p>
    <w:p w:rsidR="00420441" w:rsidRDefault="0069685D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Совершенствование инструментов финансирования социальной сферы муниципального образования. </w:t>
      </w:r>
    </w:p>
    <w:p w:rsidR="00420441" w:rsidRDefault="0069685D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Совершенствование процесса разработки и реализации региональной (муниципальной) инвестиционной политики. </w:t>
      </w:r>
    </w:p>
    <w:p w:rsidR="00420441" w:rsidRDefault="0069685D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Совершенствование управления финансовыми ресурсами муниципального образования. </w:t>
      </w:r>
    </w:p>
    <w:p w:rsidR="00420441" w:rsidRDefault="0069685D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Совершенствование управления расходами местного бюджета. </w:t>
      </w:r>
    </w:p>
    <w:p w:rsidR="00420441" w:rsidRDefault="0069685D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Управление государственным долгом субъекта РФ (на примере…). </w:t>
      </w:r>
    </w:p>
    <w:p w:rsidR="00420441" w:rsidRDefault="0069685D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Управление финансами территориального фонда обязательного медицинского страхования (на примере…). </w:t>
      </w:r>
    </w:p>
    <w:p w:rsidR="00420441" w:rsidRDefault="0069685D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Формирование организационно-экономического механизма поддержки малого предпринимательства на региональном (муниципальном) уровне. </w:t>
      </w:r>
    </w:p>
    <w:p w:rsidR="00420441" w:rsidRDefault="0069685D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 Формирование финансового потенциала муниципального образования. </w:t>
      </w:r>
    </w:p>
    <w:p w:rsidR="00420441" w:rsidRDefault="0069685D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 Функциональная роль бюджета в регулировании экономики. </w:t>
      </w:r>
    </w:p>
    <w:p w:rsidR="00420441" w:rsidRDefault="0069685D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 Финансовый менеджмент в органах государственного управления: зарубежный опыт. </w:t>
      </w:r>
    </w:p>
    <w:p w:rsidR="00420441" w:rsidRDefault="0069685D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29. Управление финансами муниципальных образований: состояние, направления совершенствования. </w:t>
      </w:r>
    </w:p>
    <w:p w:rsidR="00420441" w:rsidRDefault="0069685D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30. Инициативная тема (наиболее близкая к теме магистерской диссертации).</w:t>
      </w:r>
    </w:p>
    <w:p w:rsidR="000056D5" w:rsidRDefault="000056D5">
      <w:pPr>
        <w:pStyle w:val="ae"/>
        <w:ind w:firstLine="709"/>
        <w:jc w:val="both"/>
        <w:rPr>
          <w:b w:val="0"/>
          <w:szCs w:val="28"/>
        </w:rPr>
      </w:pPr>
    </w:p>
    <w:p w:rsidR="000056D5" w:rsidRPr="000056D5" w:rsidRDefault="000056D5" w:rsidP="000056D5"/>
    <w:p w:rsidR="000056D5" w:rsidRPr="000056D5" w:rsidRDefault="000056D5" w:rsidP="000056D5"/>
    <w:p w:rsidR="000056D5" w:rsidRDefault="000056D5" w:rsidP="000056D5"/>
    <w:p w:rsidR="000056D5" w:rsidRPr="000056D5" w:rsidRDefault="000056D5" w:rsidP="000056D5"/>
    <w:p w:rsidR="000056D5" w:rsidRPr="00C3410F" w:rsidRDefault="000056D5" w:rsidP="000056D5">
      <w:pPr>
        <w:tabs>
          <w:tab w:val="left" w:pos="-180"/>
        </w:tabs>
        <w:suppressAutoHyphens/>
        <w:spacing w:line="360" w:lineRule="exact"/>
        <w:ind w:right="70" w:firstLine="720"/>
        <w:jc w:val="both"/>
        <w:rPr>
          <w:b/>
          <w:sz w:val="28"/>
          <w:szCs w:val="28"/>
        </w:rPr>
      </w:pPr>
      <w:r w:rsidRPr="00C3410F">
        <w:rPr>
          <w:b/>
          <w:sz w:val="28"/>
          <w:szCs w:val="28"/>
        </w:rPr>
        <w:t>Критерии балльной оценки различных форм текущего контроля успеваемости</w:t>
      </w:r>
    </w:p>
    <w:p w:rsidR="000056D5" w:rsidRDefault="000056D5" w:rsidP="000056D5">
      <w:pPr>
        <w:tabs>
          <w:tab w:val="left" w:pos="-180"/>
        </w:tabs>
        <w:suppressAutoHyphens/>
        <w:spacing w:line="360" w:lineRule="exact"/>
        <w:ind w:right="70" w:firstLine="720"/>
        <w:jc w:val="both"/>
        <w:rPr>
          <w:sz w:val="28"/>
          <w:szCs w:val="28"/>
        </w:rPr>
      </w:pPr>
      <w:r w:rsidRPr="00AF223D">
        <w:rPr>
          <w:sz w:val="28"/>
          <w:szCs w:val="28"/>
        </w:rPr>
        <w:t xml:space="preserve">Критерии балльной оценки различных форм текущего контроля успеваемости содержатся в соответствующих методических рекомендациях Департамента </w:t>
      </w:r>
      <w:r>
        <w:rPr>
          <w:sz w:val="28"/>
          <w:szCs w:val="28"/>
        </w:rPr>
        <w:t>общественных финансов</w:t>
      </w:r>
      <w:r w:rsidRPr="00AF223D">
        <w:rPr>
          <w:sz w:val="28"/>
          <w:szCs w:val="28"/>
        </w:rPr>
        <w:t>.</w:t>
      </w:r>
    </w:p>
    <w:p w:rsidR="000056D5" w:rsidRDefault="000056D5" w:rsidP="000056D5"/>
    <w:p w:rsidR="000056D5" w:rsidRDefault="000056D5" w:rsidP="000056D5"/>
    <w:p w:rsidR="00420441" w:rsidRPr="000056D5" w:rsidRDefault="00420441" w:rsidP="000056D5">
      <w:pPr>
        <w:sectPr w:rsidR="00420441" w:rsidRPr="000056D5">
          <w:headerReference w:type="default" r:id="rId11"/>
          <w:footerReference w:type="default" r:id="rId12"/>
          <w:footerReference w:type="first" r:id="rId13"/>
          <w:pgSz w:w="11906" w:h="16838"/>
          <w:pgMar w:top="1134" w:right="567" w:bottom="1134" w:left="1134" w:header="708" w:footer="708" w:gutter="0"/>
          <w:pgNumType w:start="1"/>
          <w:cols w:space="720"/>
          <w:formProt w:val="0"/>
          <w:titlePg/>
          <w:docGrid w:linePitch="360"/>
        </w:sectPr>
      </w:pPr>
    </w:p>
    <w:p w:rsidR="00420441" w:rsidRDefault="0069685D">
      <w:pPr>
        <w:pStyle w:val="1"/>
        <w:spacing w:beforeAutospacing="1" w:afterAutospacing="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4922280"/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7. Фонд оценочных средств для проведения промежуточной аттестации обучающихся по дисциплине</w:t>
      </w:r>
      <w:bookmarkEnd w:id="10"/>
    </w:p>
    <w:p w:rsidR="00135CB7" w:rsidRDefault="00135CB7" w:rsidP="00135CB7">
      <w:pPr>
        <w:suppressAutoHyphens/>
        <w:spacing w:line="360" w:lineRule="exact"/>
        <w:ind w:firstLine="708"/>
        <w:jc w:val="both"/>
        <w:rPr>
          <w:sz w:val="28"/>
        </w:rPr>
      </w:pPr>
      <w:bookmarkStart w:id="11" w:name="_Hlk107308697"/>
      <w:r w:rsidRPr="00AD654C">
        <w:rPr>
          <w:sz w:val="28"/>
          <w:szCs w:val="28"/>
        </w:rPr>
        <w:t>Перечень компетенций с указанием индикаторов их достижения в процессе освоения образовательной программы содержится в разделе 2 «</w:t>
      </w:r>
      <w:r w:rsidRPr="00AD654C">
        <w:rPr>
          <w:sz w:val="28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дисциплине».</w:t>
      </w:r>
    </w:p>
    <w:p w:rsidR="00135CB7" w:rsidRDefault="00135CB7" w:rsidP="00135CB7">
      <w:pPr>
        <w:spacing w:line="360" w:lineRule="exact"/>
        <w:ind w:firstLine="709"/>
        <w:jc w:val="both"/>
        <w:rPr>
          <w:b/>
          <w:sz w:val="28"/>
          <w:szCs w:val="28"/>
        </w:rPr>
      </w:pPr>
      <w:bookmarkStart w:id="12" w:name="_Hlk107308407"/>
    </w:p>
    <w:p w:rsidR="00135CB7" w:rsidRPr="00135CB7" w:rsidRDefault="00135CB7" w:rsidP="00135CB7">
      <w:pPr>
        <w:spacing w:line="360" w:lineRule="exact"/>
        <w:ind w:firstLine="709"/>
        <w:jc w:val="both"/>
        <w:rPr>
          <w:b/>
          <w:sz w:val="28"/>
          <w:szCs w:val="28"/>
        </w:rPr>
      </w:pPr>
      <w:r w:rsidRPr="006A7A73">
        <w:rPr>
          <w:b/>
          <w:sz w:val="28"/>
          <w:szCs w:val="28"/>
        </w:rPr>
        <w:t>Типовые контрольные задания или иные материалы, необходимые для оценки индикаторов достижения компетенций, умений и знаний</w:t>
      </w:r>
      <w:bookmarkEnd w:id="12"/>
    </w:p>
    <w:bookmarkEnd w:id="11"/>
    <w:p w:rsidR="00135CB7" w:rsidRPr="00135CB7" w:rsidRDefault="00135CB7" w:rsidP="00135CB7"/>
    <w:p w:rsidR="00420441" w:rsidRDefault="0069685D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135CB7">
        <w:rPr>
          <w:sz w:val="28"/>
          <w:szCs w:val="28"/>
        </w:rPr>
        <w:t>6</w:t>
      </w:r>
    </w:p>
    <w:tbl>
      <w:tblPr>
        <w:tblStyle w:val="afa"/>
        <w:tblW w:w="14454" w:type="dxa"/>
        <w:tblLook w:val="04A0" w:firstRow="1" w:lastRow="0" w:firstColumn="1" w:lastColumn="0" w:noHBand="0" w:noVBand="1"/>
      </w:tblPr>
      <w:tblGrid>
        <w:gridCol w:w="2868"/>
        <w:gridCol w:w="2651"/>
        <w:gridCol w:w="3407"/>
        <w:gridCol w:w="5528"/>
      </w:tblGrid>
      <w:tr w:rsidR="00420441">
        <w:tc>
          <w:tcPr>
            <w:tcW w:w="2867" w:type="dxa"/>
            <w:vAlign w:val="center"/>
          </w:tcPr>
          <w:p w:rsidR="00135CB7" w:rsidRDefault="0069685D">
            <w:pPr>
              <w:jc w:val="center"/>
              <w:rPr>
                <w:b/>
                <w:sz w:val="22"/>
                <w:szCs w:val="22"/>
              </w:rPr>
            </w:pPr>
            <w:r w:rsidRPr="00135CB7">
              <w:rPr>
                <w:b/>
                <w:sz w:val="22"/>
                <w:szCs w:val="22"/>
              </w:rPr>
              <w:t xml:space="preserve">Наименование </w:t>
            </w:r>
          </w:p>
          <w:p w:rsidR="00420441" w:rsidRPr="00135CB7" w:rsidRDefault="0069685D">
            <w:pPr>
              <w:jc w:val="center"/>
              <w:rPr>
                <w:b/>
                <w:sz w:val="22"/>
                <w:szCs w:val="22"/>
              </w:rPr>
            </w:pPr>
            <w:r w:rsidRPr="00135CB7">
              <w:rPr>
                <w:b/>
                <w:sz w:val="22"/>
                <w:szCs w:val="22"/>
              </w:rPr>
              <w:t>компетенции</w:t>
            </w:r>
          </w:p>
        </w:tc>
        <w:tc>
          <w:tcPr>
            <w:tcW w:w="2651" w:type="dxa"/>
            <w:vAlign w:val="center"/>
          </w:tcPr>
          <w:p w:rsidR="00420441" w:rsidRPr="00135CB7" w:rsidRDefault="0069685D">
            <w:pPr>
              <w:jc w:val="center"/>
              <w:rPr>
                <w:b/>
                <w:sz w:val="22"/>
                <w:szCs w:val="22"/>
              </w:rPr>
            </w:pPr>
            <w:r w:rsidRPr="00135CB7">
              <w:rPr>
                <w:b/>
                <w:sz w:val="22"/>
                <w:szCs w:val="22"/>
              </w:rPr>
              <w:t>Наименование индикаторов достижения компетенции</w:t>
            </w:r>
          </w:p>
        </w:tc>
        <w:tc>
          <w:tcPr>
            <w:tcW w:w="3407" w:type="dxa"/>
            <w:vAlign w:val="center"/>
          </w:tcPr>
          <w:p w:rsidR="00420441" w:rsidRPr="00135CB7" w:rsidRDefault="0069685D">
            <w:pPr>
              <w:jc w:val="center"/>
              <w:rPr>
                <w:b/>
                <w:sz w:val="22"/>
                <w:szCs w:val="22"/>
              </w:rPr>
            </w:pPr>
            <w:r w:rsidRPr="00135CB7">
              <w:rPr>
                <w:b/>
                <w:sz w:val="22"/>
                <w:szCs w:val="22"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5528" w:type="dxa"/>
            <w:vAlign w:val="center"/>
          </w:tcPr>
          <w:p w:rsidR="00420441" w:rsidRPr="00135CB7" w:rsidRDefault="0069685D">
            <w:pPr>
              <w:jc w:val="center"/>
              <w:rPr>
                <w:b/>
                <w:sz w:val="22"/>
                <w:szCs w:val="22"/>
              </w:rPr>
            </w:pPr>
            <w:r w:rsidRPr="00135CB7">
              <w:rPr>
                <w:b/>
                <w:sz w:val="22"/>
                <w:szCs w:val="22"/>
              </w:rPr>
              <w:t>Типовые контрольные задания</w:t>
            </w:r>
          </w:p>
        </w:tc>
      </w:tr>
      <w:tr w:rsidR="00420441">
        <w:tc>
          <w:tcPr>
            <w:tcW w:w="2867" w:type="dxa"/>
            <w:vMerge w:val="restart"/>
          </w:tcPr>
          <w:p w:rsidR="00135CB7" w:rsidRDefault="00135C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  <w:p w:rsidR="00420441" w:rsidRDefault="0069685D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Способность к абстрактному мышлению, критическому анализу проблемных ситуаций на основе системного подхода, выработке стратегии действий </w:t>
            </w:r>
          </w:p>
        </w:tc>
        <w:tc>
          <w:tcPr>
            <w:tcW w:w="2651" w:type="dxa"/>
          </w:tcPr>
          <w:p w:rsidR="00420441" w:rsidRDefault="0069685D">
            <w:pPr>
              <w:shd w:val="clear" w:color="auto" w:fill="FFFFFF" w:themeFill="background1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1. Использует методы абстрактного мышления, анализа информации и синтеза проблемных ситуаций, формализованных моделей процессов и явлений в профессиональной деятельности</w:t>
            </w:r>
          </w:p>
        </w:tc>
        <w:tc>
          <w:tcPr>
            <w:tcW w:w="3407" w:type="dxa"/>
          </w:tcPr>
          <w:p w:rsidR="00420441" w:rsidRDefault="0069685D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Знать: </w:t>
            </w:r>
            <w:r>
              <w:rPr>
                <w:sz w:val="24"/>
                <w:szCs w:val="24"/>
              </w:rPr>
              <w:t>основные понятия и методы абстрактного мышления, анализа и синтеза</w:t>
            </w:r>
          </w:p>
          <w:p w:rsidR="00420441" w:rsidRDefault="0069685D"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i/>
                <w:sz w:val="24"/>
                <w:szCs w:val="24"/>
              </w:rPr>
              <w:t xml:space="preserve">Уметь: </w:t>
            </w:r>
            <w:r>
              <w:rPr>
                <w:sz w:val="24"/>
                <w:szCs w:val="24"/>
              </w:rPr>
              <w:t>применять методы абстрактного мышления, анализа и синтеза в профессиональной деятельности</w:t>
            </w:r>
          </w:p>
        </w:tc>
        <w:tc>
          <w:tcPr>
            <w:tcW w:w="5528" w:type="dxa"/>
          </w:tcPr>
          <w:p w:rsidR="00420441" w:rsidRDefault="006968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Задание. Проведите анализ динамики качества финансового менеджмента, осуществляемого главными администраторами (распорядителями) средств федерального бюджета. При выполнении задания использовать материалы отчетов Минфина России о результатах проведения годового мониторинга качества финансового менеджмента, осуществляемого главными администраторами средств федерального бюджета за 2016-2020 гг.</w:t>
            </w:r>
          </w:p>
        </w:tc>
      </w:tr>
      <w:tr w:rsidR="00420441">
        <w:trPr>
          <w:trHeight w:val="888"/>
        </w:trPr>
        <w:tc>
          <w:tcPr>
            <w:tcW w:w="2867" w:type="dxa"/>
            <w:vMerge/>
          </w:tcPr>
          <w:p w:rsidR="00420441" w:rsidRDefault="0042044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</w:tcPr>
          <w:p w:rsidR="00420441" w:rsidRDefault="0069685D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2. Демонстрирует способы осмысления и критического анализа проблемных ситуаций</w:t>
            </w:r>
          </w:p>
        </w:tc>
        <w:tc>
          <w:tcPr>
            <w:tcW w:w="3407" w:type="dxa"/>
          </w:tcPr>
          <w:p w:rsidR="00420441" w:rsidRDefault="0069685D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Знать:</w:t>
            </w:r>
            <w:r>
              <w:rPr>
                <w:sz w:val="24"/>
                <w:szCs w:val="24"/>
              </w:rPr>
              <w:t xml:space="preserve"> теоретико-методологические основы научно-исследовательской деятельности</w:t>
            </w:r>
          </w:p>
          <w:p w:rsidR="00420441" w:rsidRDefault="0069685D">
            <w:pPr>
              <w:jc w:val="both"/>
              <w:rPr>
                <w:sz w:val="22"/>
                <w:szCs w:val="22"/>
              </w:rPr>
            </w:pPr>
            <w:r>
              <w:rPr>
                <w:i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структурировать проблемное пространство</w:t>
            </w:r>
          </w:p>
        </w:tc>
        <w:tc>
          <w:tcPr>
            <w:tcW w:w="5528" w:type="dxa"/>
          </w:tcPr>
          <w:p w:rsidR="00420441" w:rsidRDefault="0069685D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Задание. ИФНС №11 по Владимирской области, расположенная в г. Киржач, провела выездную налоговую проверку своевременности и полноты уплаты земельного налога Фермерского хозяйства «Урожай». В своих возражениях на акт налоговой проверки глава Фермерского хозяйства указал, что МИФНС, являясь федеральным органом исполнительной власти, не имел право проводить проверку </w:t>
            </w:r>
            <w:r>
              <w:rPr>
                <w:sz w:val="24"/>
                <w:szCs w:val="24"/>
              </w:rPr>
              <w:lastRenderedPageBreak/>
              <w:t>уплаты местного налога. Уплата местного налога является предметом муниципального финансового контроля, а не государственного. Дайте оценку данному доводу.</w:t>
            </w:r>
          </w:p>
        </w:tc>
      </w:tr>
      <w:tr w:rsidR="00420441">
        <w:trPr>
          <w:trHeight w:val="888"/>
        </w:trPr>
        <w:tc>
          <w:tcPr>
            <w:tcW w:w="2867" w:type="dxa"/>
            <w:vMerge/>
          </w:tcPr>
          <w:p w:rsidR="00420441" w:rsidRDefault="0042044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</w:tcPr>
          <w:p w:rsidR="00420441" w:rsidRDefault="0069685D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3. Предлагает нестандартное решение проблем, новые оригинальные проекты, вырабатывает стратегию действий на основе системного подхода</w:t>
            </w:r>
          </w:p>
        </w:tc>
        <w:tc>
          <w:tcPr>
            <w:tcW w:w="3407" w:type="dxa"/>
          </w:tcPr>
          <w:p w:rsidR="00420441" w:rsidRDefault="0069685D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Знать:</w:t>
            </w:r>
            <w:r>
              <w:rPr>
                <w:sz w:val="24"/>
                <w:szCs w:val="24"/>
              </w:rPr>
              <w:t xml:space="preserve"> принципы принятия решений в нестандартных ситуациях</w:t>
            </w:r>
          </w:p>
          <w:p w:rsidR="00420441" w:rsidRDefault="0069685D">
            <w:pPr>
              <w:tabs>
                <w:tab w:val="left" w:pos="540"/>
              </w:tabs>
              <w:contextualSpacing/>
              <w:jc w:val="both"/>
              <w:rPr>
                <w:i/>
                <w:sz w:val="24"/>
                <w:szCs w:val="24"/>
                <w:highlight w:val="red"/>
              </w:rPr>
            </w:pPr>
            <w:r>
              <w:rPr>
                <w:i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выделять и систематизировать основные идеи в научных текстах; критически оценивать любую поступающую информацию</w:t>
            </w:r>
          </w:p>
        </w:tc>
        <w:tc>
          <w:tcPr>
            <w:tcW w:w="5528" w:type="dxa"/>
          </w:tcPr>
          <w:p w:rsidR="00420441" w:rsidRDefault="0069685D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Задание. Вы являетесь главой государственного бюджетного учреждения, подведомственного комитету по культуре Правительства Санкт-Петербурга. Бюджет учреждения составляет 30 млн рублей, из которых собственными доходами покрывается 10 млн рублей. Фонд заработной платы составляет 50 % от общей суммы расходов учреждения, средняя заработная плата в учреждении составляет 70% от средней заработной платы по региону. Согласно принятой на федеральном уровне Дорожной карте заработная плата в учреждении должна достигнуть 100% от средней по региону. Какие меры Вы можете предпринять, чтобы выполнить предусмотренные в Дорожной карте условия?</w:t>
            </w:r>
          </w:p>
        </w:tc>
      </w:tr>
      <w:tr w:rsidR="00420441">
        <w:trPr>
          <w:trHeight w:val="888"/>
        </w:trPr>
        <w:tc>
          <w:tcPr>
            <w:tcW w:w="2867" w:type="dxa"/>
            <w:vMerge w:val="restart"/>
          </w:tcPr>
          <w:p w:rsidR="00135CB7" w:rsidRDefault="00135C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УК-5</w:t>
            </w:r>
          </w:p>
          <w:p w:rsidR="00420441" w:rsidRDefault="0069685D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Способность руководить работой команды, принимать организационно-управленческие решения для достижения поставленной цели, нести за них ответственность </w:t>
            </w:r>
          </w:p>
        </w:tc>
        <w:tc>
          <w:tcPr>
            <w:tcW w:w="2651" w:type="dxa"/>
          </w:tcPr>
          <w:p w:rsidR="00420441" w:rsidRDefault="00696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1.Организовывает работу в команде, ставит цели командной работы</w:t>
            </w:r>
          </w:p>
        </w:tc>
        <w:tc>
          <w:tcPr>
            <w:tcW w:w="3407" w:type="dxa"/>
          </w:tcPr>
          <w:p w:rsidR="00420441" w:rsidRDefault="0069685D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Знать: </w:t>
            </w:r>
            <w:r>
              <w:rPr>
                <w:sz w:val="24"/>
                <w:szCs w:val="24"/>
              </w:rPr>
              <w:t>цели и задачи работы в команде</w:t>
            </w:r>
          </w:p>
          <w:p w:rsidR="00420441" w:rsidRDefault="0069685D">
            <w:pPr>
              <w:rPr>
                <w:i/>
                <w:sz w:val="24"/>
                <w:szCs w:val="24"/>
                <w:highlight w:val="red"/>
              </w:rPr>
            </w:pPr>
            <w:r>
              <w:rPr>
                <w:i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организовать работу в группе, распределить роли, направлять и протоколировать обсуждение, подводить итоги</w:t>
            </w:r>
          </w:p>
        </w:tc>
        <w:tc>
          <w:tcPr>
            <w:tcW w:w="5528" w:type="dxa"/>
          </w:tcPr>
          <w:p w:rsidR="00420441" w:rsidRDefault="006968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Деловая игра. Освоение приемов группового анализа ситуаций и разработки управленческих решений; развитие навыков обоснования решения и поиска согласия интересов различных социальных групп, участвующих в экономическом процессе; освоение принципов демократического управления. Игра проводится в несколько этапов. </w:t>
            </w:r>
          </w:p>
          <w:p w:rsidR="00420441" w:rsidRDefault="006968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Первый этап игры. Введение ситуации посредством шкалы тенденций, происходящих в экономике. Ситуации задаются по пяти параметрам: выпуск продукции, занятость населения, инвестиционный климат, цены, обменный курс доллара (инфляция).  Группы проводят предварительный анализ ситуации. </w:t>
            </w:r>
          </w:p>
          <w:p w:rsidR="00420441" w:rsidRDefault="006968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Второй этап игры. Распределение ролей. Учебная группа разбивается на четыре подгруппы, каждая из </w:t>
            </w:r>
            <w:r>
              <w:rPr>
                <w:sz w:val="24"/>
                <w:szCs w:val="24"/>
              </w:rPr>
              <w:lastRenderedPageBreak/>
              <w:t>которых приводит анализ ситуации и разработку управленческих решений, исходя из интересов той социальной группы, которую она учитывает и защищает. Выделение социальных групп может быть различным, и это позволяет модифицировать деловую игру. Один из вариантов: государство, предприниматели (акционеры, крупные предприятия), инвесторы, профсоюзы (трудящиеся, работники).</w:t>
            </w:r>
          </w:p>
          <w:p w:rsidR="00420441" w:rsidRDefault="006968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Третий этап игры. Всем подгруппам выдаются карточки возможных управленческих решений, которые они анализируют, исходя из оценки и понимания ситуации, а также из потребности защиты собственных интересов. Им надо выбрать пять управленческих решений, реализация которых может изменить ситуацию в лучшую, по их мнению, сторону. Выбор решения сопровождается групповой дискуссией, обменом опытом и мнениями. Постепенно в группе появляется неформальный лидер, который управляет процессом обсуждения и в последующем будет представлять общее мнение группы.</w:t>
            </w:r>
          </w:p>
          <w:p w:rsidR="00420441" w:rsidRDefault="006968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Четвертый этап. Предложение каждой из групп пяти управленческих решений для общего обсуждения. Развернутое обоснование решений. Представление аргументов и контраргументов. Взаимодействие групп. Снятие противоречий в решениях. Предложение решений, не предусмотренных выданными карточками. Поиск баланса интересов по заданным условиям игры.</w:t>
            </w:r>
          </w:p>
          <w:p w:rsidR="00420441" w:rsidRDefault="006968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Пятый этап. Если общее решение не найдено, согласование решений по социальным интересам не достигнуто, проводится голосование предложенных управленческих решений и последующий анализ результатов голосования и изменений ситуации по </w:t>
            </w:r>
            <w:r>
              <w:rPr>
                <w:sz w:val="24"/>
                <w:szCs w:val="24"/>
              </w:rPr>
              <w:lastRenderedPageBreak/>
              <w:t>решениям, принятым демократическим путем.</w:t>
            </w:r>
          </w:p>
          <w:p w:rsidR="00420441" w:rsidRDefault="006968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Шестой этап. Подведение итогов игры. Формулирование позитивных принципов коллективной разработки управленческих решений и балансирования социальных интересов.</w:t>
            </w:r>
          </w:p>
        </w:tc>
      </w:tr>
      <w:tr w:rsidR="00420441">
        <w:trPr>
          <w:trHeight w:val="888"/>
        </w:trPr>
        <w:tc>
          <w:tcPr>
            <w:tcW w:w="2867" w:type="dxa"/>
            <w:vMerge/>
          </w:tcPr>
          <w:p w:rsidR="00420441" w:rsidRDefault="0042044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</w:tcPr>
          <w:p w:rsidR="00420441" w:rsidRDefault="00696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2.Вырабатывает командную стратегию для достижения поставленной цели на основе задач и методов их решения</w:t>
            </w:r>
          </w:p>
        </w:tc>
        <w:tc>
          <w:tcPr>
            <w:tcW w:w="3407" w:type="dxa"/>
          </w:tcPr>
          <w:p w:rsidR="00420441" w:rsidRDefault="0069685D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Знать:</w:t>
            </w:r>
            <w:r>
              <w:rPr>
                <w:sz w:val="24"/>
                <w:szCs w:val="24"/>
              </w:rPr>
              <w:t xml:space="preserve"> основы стратегического планирования работы коллектива для достижения поставленной цели</w:t>
            </w:r>
          </w:p>
          <w:p w:rsidR="00420441" w:rsidRDefault="0069685D">
            <w:pPr>
              <w:tabs>
                <w:tab w:val="left" w:pos="540"/>
              </w:tabs>
              <w:contextualSpacing/>
              <w:jc w:val="both"/>
              <w:rPr>
                <w:i/>
                <w:sz w:val="24"/>
                <w:szCs w:val="24"/>
                <w:highlight w:val="red"/>
              </w:rPr>
            </w:pPr>
            <w:r>
              <w:rPr>
                <w:i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планировать командную работу, распределять поручения и делегировать полномочия членам команды</w:t>
            </w:r>
          </w:p>
        </w:tc>
        <w:tc>
          <w:tcPr>
            <w:tcW w:w="5528" w:type="dxa"/>
          </w:tcPr>
          <w:p w:rsidR="00420441" w:rsidRDefault="006968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Задание. Разделение функций внутри финансовой службы бюджетного учреждения. Рассмотрите предлагаемую ситуацию: руководитель бюджетного учреждения, в котором финансовую службу возглавляет главный бухгалтер, принимает решение пригласить финансового директора. Как разделить функции, обеспечить плодотворную работу финансовой службы? Обсуждение проблемы целесообразно в виде деловой игры с 3-4 участниками: руководитель бюджетного учреждения, руководитель кадровой службы, главный бухгалтер, кандидат на должность финансового директора.</w:t>
            </w:r>
          </w:p>
        </w:tc>
      </w:tr>
      <w:tr w:rsidR="00420441">
        <w:trPr>
          <w:trHeight w:val="1504"/>
        </w:trPr>
        <w:tc>
          <w:tcPr>
            <w:tcW w:w="2867" w:type="dxa"/>
            <w:vMerge/>
          </w:tcPr>
          <w:p w:rsidR="00420441" w:rsidRDefault="0042044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</w:tcPr>
          <w:p w:rsidR="00420441" w:rsidRDefault="00696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Принимает ответственность за принятые организационно-управленческие решения</w:t>
            </w:r>
          </w:p>
        </w:tc>
        <w:tc>
          <w:tcPr>
            <w:tcW w:w="3407" w:type="dxa"/>
          </w:tcPr>
          <w:p w:rsidR="00420441" w:rsidRDefault="0069685D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Знать: </w:t>
            </w:r>
            <w:r>
              <w:rPr>
                <w:sz w:val="24"/>
                <w:szCs w:val="24"/>
              </w:rPr>
              <w:t>психологию межличностных отношений в группах</w:t>
            </w:r>
          </w:p>
          <w:p w:rsidR="00420441" w:rsidRDefault="0069685D">
            <w:pPr>
              <w:tabs>
                <w:tab w:val="left" w:pos="540"/>
              </w:tabs>
              <w:contextualSpacing/>
              <w:jc w:val="both"/>
              <w:rPr>
                <w:i/>
                <w:sz w:val="24"/>
                <w:szCs w:val="24"/>
                <w:highlight w:val="red"/>
              </w:rPr>
            </w:pPr>
            <w:r>
              <w:rPr>
                <w:i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предвидеть результаты (последствия) как личных, так и коллективных действий</w:t>
            </w:r>
          </w:p>
        </w:tc>
        <w:tc>
          <w:tcPr>
            <w:tcW w:w="5528" w:type="dxa"/>
          </w:tcPr>
          <w:p w:rsidR="00420441" w:rsidRDefault="0069685D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Задание. Глава городской администрации принял постановление о предоставлении льготного налогообложения ООО «Альфа». Согласно этому постановлению, указанное ООО получает льготу по налогу на прибыль в размере 100%. Правомерно ли постановление главы администрации? Если нет, то какие нарушения законности были допущены? Какую ответственность может понести глава администрации и его команда.</w:t>
            </w:r>
          </w:p>
        </w:tc>
      </w:tr>
      <w:tr w:rsidR="00420441">
        <w:trPr>
          <w:trHeight w:val="1365"/>
        </w:trPr>
        <w:tc>
          <w:tcPr>
            <w:tcW w:w="2867" w:type="dxa"/>
            <w:vMerge w:val="restart"/>
          </w:tcPr>
          <w:p w:rsidR="00135CB7" w:rsidRDefault="00135C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ПКН-6</w:t>
            </w:r>
          </w:p>
          <w:p w:rsidR="00420441" w:rsidRDefault="0069685D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Способность обеспечивать эффективное и результативное государственное и муниципальное управление на основе </w:t>
            </w:r>
            <w:r>
              <w:rPr>
                <w:sz w:val="24"/>
                <w:szCs w:val="24"/>
              </w:rPr>
              <w:lastRenderedPageBreak/>
              <w:t xml:space="preserve">рационального и целевого использования государственных и муниципальных ресурсов, в т ч. бюджетов и имущества в соответствии с направлением профессиональной служебной деятельности, в которой государственные гражданские и муниципальные служащие исполняют должностные обязанности, в т. ч. с учетом специализации направлений профессиональной служебной деятельности </w:t>
            </w:r>
          </w:p>
        </w:tc>
        <w:tc>
          <w:tcPr>
            <w:tcW w:w="2651" w:type="dxa"/>
          </w:tcPr>
          <w:p w:rsidR="00420441" w:rsidRDefault="00696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Обеспечивает эффективное и результативное государственное и муниципальное управление на основе рационального и целевого использования госу</w:t>
            </w:r>
            <w:r>
              <w:rPr>
                <w:sz w:val="24"/>
                <w:szCs w:val="24"/>
              </w:rPr>
              <w:lastRenderedPageBreak/>
              <w:t>дарственных и муниципальных ресурсов, в т. ч. бюджетов и имущества в соответствии с направлением профессиональной служебной деятельности</w:t>
            </w:r>
          </w:p>
        </w:tc>
        <w:tc>
          <w:tcPr>
            <w:tcW w:w="3407" w:type="dxa"/>
          </w:tcPr>
          <w:p w:rsidR="00420441" w:rsidRDefault="0069685D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>Знать:</w:t>
            </w:r>
            <w:r>
              <w:rPr>
                <w:sz w:val="24"/>
                <w:szCs w:val="24"/>
              </w:rPr>
              <w:t xml:space="preserve"> нормативно-правовую базу, современные модели, формы, методы финансового управления, контроля, планирования государственных и муниципальных финансов</w:t>
            </w:r>
          </w:p>
          <w:p w:rsidR="00420441" w:rsidRDefault="0069685D">
            <w:pPr>
              <w:tabs>
                <w:tab w:val="left" w:pos="540"/>
              </w:tabs>
              <w:contextualSpacing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Уметь: </w:t>
            </w:r>
            <w:r>
              <w:rPr>
                <w:sz w:val="24"/>
                <w:szCs w:val="24"/>
              </w:rPr>
              <w:t>организовывать разра</w:t>
            </w:r>
            <w:r>
              <w:rPr>
                <w:sz w:val="24"/>
                <w:szCs w:val="24"/>
              </w:rPr>
              <w:lastRenderedPageBreak/>
              <w:t>ботку предложений и мероприятий по рациональному и целевому использованию государственных и муниципальных ресурсов</w:t>
            </w:r>
          </w:p>
        </w:tc>
        <w:tc>
          <w:tcPr>
            <w:tcW w:w="5528" w:type="dxa"/>
          </w:tcPr>
          <w:p w:rsidR="00420441" w:rsidRDefault="0069685D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Задание. Контрольное управление Президента РФ провело проверку соблюдения налогового законодательства государственной корпорацией «Росатом», по результатам которой руководителю корпорации было направлено предписание об устранении выявленных нарушений налогового законодательства. В ответ на предписание «Росатом» возразил, </w:t>
            </w:r>
            <w:r>
              <w:rPr>
                <w:sz w:val="24"/>
                <w:szCs w:val="24"/>
              </w:rPr>
              <w:lastRenderedPageBreak/>
              <w:t>что контрольное управление не вправе самостоятельно проводить проверку соблюдения налогового законодательства, а может лишь создавать комиссии с привлечением сотрудников ФНС России для проведения таких проверок. Дайте правовую оценку ситуации.</w:t>
            </w:r>
          </w:p>
        </w:tc>
      </w:tr>
      <w:tr w:rsidR="00420441">
        <w:trPr>
          <w:trHeight w:val="2561"/>
        </w:trPr>
        <w:tc>
          <w:tcPr>
            <w:tcW w:w="2867" w:type="dxa"/>
            <w:vMerge/>
          </w:tcPr>
          <w:p w:rsidR="00420441" w:rsidRDefault="004204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</w:tcPr>
          <w:p w:rsidR="00420441" w:rsidRDefault="00696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Анализирует состояние государственных и муниципальных ресурсов, определяет экономические последствия подготавливаемых и принятых решений</w:t>
            </w:r>
          </w:p>
        </w:tc>
        <w:tc>
          <w:tcPr>
            <w:tcW w:w="3407" w:type="dxa"/>
          </w:tcPr>
          <w:p w:rsidR="00420441" w:rsidRDefault="0069685D">
            <w:pPr>
              <w:tabs>
                <w:tab w:val="left" w:pos="540"/>
              </w:tabs>
              <w:contextualSpacing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Знать: </w:t>
            </w:r>
            <w:r>
              <w:rPr>
                <w:sz w:val="24"/>
                <w:szCs w:val="24"/>
              </w:rPr>
              <w:t>методы экономического анализа показателей состояния государственных и муниципальных финансов</w:t>
            </w:r>
          </w:p>
          <w:p w:rsidR="00420441" w:rsidRDefault="0069685D">
            <w:pPr>
              <w:tabs>
                <w:tab w:val="left" w:pos="540"/>
              </w:tabs>
              <w:contextualSpacing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рассчитывать экономические и финансовые показатели, характеризующие состояние государственных финансов</w:t>
            </w:r>
          </w:p>
        </w:tc>
        <w:tc>
          <w:tcPr>
            <w:tcW w:w="5528" w:type="dxa"/>
          </w:tcPr>
          <w:p w:rsidR="00420441" w:rsidRDefault="0069685D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Задание. Опираясь на официальную статистическую информацию, проведите анализ динамики масштабов государственного сектора в экономике РФ за последние 5 лет (количество организаций, доля занятых и др.) и тенденций приватизации государственной собственности. Задание необходимо выполнить в табличном редакторе </w:t>
            </w:r>
            <w:proofErr w:type="spellStart"/>
            <w:r>
              <w:rPr>
                <w:sz w:val="24"/>
                <w:szCs w:val="24"/>
              </w:rPr>
              <w:t>Excel</w:t>
            </w:r>
            <w:proofErr w:type="spellEnd"/>
            <w:r>
              <w:rPr>
                <w:sz w:val="24"/>
                <w:szCs w:val="24"/>
              </w:rPr>
              <w:t>: таблица и диаграммы. Сделайте соответствующие выводы.</w:t>
            </w:r>
          </w:p>
        </w:tc>
      </w:tr>
    </w:tbl>
    <w:p w:rsidR="00420441" w:rsidRDefault="00420441">
      <w:pPr>
        <w:sectPr w:rsidR="00420441">
          <w:headerReference w:type="default" r:id="rId14"/>
          <w:footerReference w:type="default" r:id="rId15"/>
          <w:footerReference w:type="first" r:id="rId16"/>
          <w:pgSz w:w="16838" w:h="11906" w:orient="landscape"/>
          <w:pgMar w:top="1134" w:right="1134" w:bottom="766" w:left="1134" w:header="709" w:footer="709" w:gutter="0"/>
          <w:cols w:space="720"/>
          <w:formProt w:val="0"/>
          <w:titlePg/>
          <w:docGrid w:linePitch="360"/>
        </w:sectPr>
      </w:pPr>
    </w:p>
    <w:p w:rsidR="00420441" w:rsidRDefault="0069685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Перечень тем для подготовки к зачету</w:t>
      </w:r>
    </w:p>
    <w:p w:rsidR="00420441" w:rsidRDefault="0069685D">
      <w:pPr>
        <w:rPr>
          <w:sz w:val="28"/>
          <w:szCs w:val="28"/>
        </w:rPr>
      </w:pPr>
      <w:r>
        <w:rPr>
          <w:sz w:val="28"/>
          <w:szCs w:val="28"/>
        </w:rPr>
        <w:t>1. Общие принципы финансового менеджмента в секторе государственного управления</w:t>
      </w:r>
    </w:p>
    <w:p w:rsidR="00420441" w:rsidRDefault="0069685D">
      <w:pPr>
        <w:rPr>
          <w:sz w:val="28"/>
          <w:szCs w:val="28"/>
        </w:rPr>
      </w:pPr>
      <w:r>
        <w:rPr>
          <w:sz w:val="28"/>
          <w:szCs w:val="28"/>
        </w:rPr>
        <w:t>2. Сектор государственного управления: понятие и место в системе национальных счетов</w:t>
      </w:r>
    </w:p>
    <w:p w:rsidR="00420441" w:rsidRDefault="0069685D">
      <w:pPr>
        <w:rPr>
          <w:sz w:val="28"/>
          <w:szCs w:val="28"/>
        </w:rPr>
      </w:pPr>
      <w:r>
        <w:rPr>
          <w:sz w:val="28"/>
          <w:szCs w:val="28"/>
        </w:rPr>
        <w:t>3. Статистические показатели сектора государственного управления</w:t>
      </w:r>
    </w:p>
    <w:p w:rsidR="00420441" w:rsidRDefault="0069685D">
      <w:pPr>
        <w:rPr>
          <w:sz w:val="28"/>
          <w:szCs w:val="28"/>
        </w:rPr>
      </w:pPr>
      <w:r>
        <w:rPr>
          <w:sz w:val="28"/>
          <w:szCs w:val="28"/>
        </w:rPr>
        <w:t xml:space="preserve">4. Субъекты сектора государственного управления </w:t>
      </w:r>
    </w:p>
    <w:p w:rsidR="00420441" w:rsidRDefault="0069685D">
      <w:pPr>
        <w:rPr>
          <w:sz w:val="28"/>
          <w:szCs w:val="28"/>
        </w:rPr>
      </w:pPr>
      <w:r>
        <w:rPr>
          <w:sz w:val="28"/>
          <w:szCs w:val="28"/>
        </w:rPr>
        <w:t>5. Развитие финансового менеджмента в государственных ведомствах экономически развитых стран</w:t>
      </w:r>
    </w:p>
    <w:p w:rsidR="00420441" w:rsidRDefault="0069685D">
      <w:pPr>
        <w:rPr>
          <w:sz w:val="28"/>
          <w:szCs w:val="28"/>
        </w:rPr>
      </w:pPr>
      <w:r>
        <w:rPr>
          <w:sz w:val="28"/>
          <w:szCs w:val="28"/>
        </w:rPr>
        <w:t>6. Отличительные черты менеджмента в государственном и частном секторах</w:t>
      </w:r>
    </w:p>
    <w:p w:rsidR="00420441" w:rsidRDefault="0069685D">
      <w:pPr>
        <w:rPr>
          <w:sz w:val="28"/>
          <w:szCs w:val="28"/>
        </w:rPr>
      </w:pPr>
      <w:r>
        <w:rPr>
          <w:sz w:val="28"/>
          <w:szCs w:val="28"/>
        </w:rPr>
        <w:t>7. Цели и задачи финансового менеджмента в государственном секторе</w:t>
      </w:r>
    </w:p>
    <w:p w:rsidR="00420441" w:rsidRDefault="0069685D">
      <w:pPr>
        <w:rPr>
          <w:sz w:val="28"/>
          <w:szCs w:val="28"/>
        </w:rPr>
      </w:pPr>
      <w:r>
        <w:rPr>
          <w:sz w:val="28"/>
          <w:szCs w:val="28"/>
        </w:rPr>
        <w:t>8. Показатели оценки качества финансового менеджмента в государственном секторе</w:t>
      </w:r>
    </w:p>
    <w:p w:rsidR="00420441" w:rsidRDefault="0069685D">
      <w:pPr>
        <w:rPr>
          <w:sz w:val="28"/>
          <w:szCs w:val="28"/>
        </w:rPr>
      </w:pPr>
      <w:r>
        <w:rPr>
          <w:sz w:val="28"/>
          <w:szCs w:val="28"/>
        </w:rPr>
        <w:t>9. Мониторинг качества финансового менеджмента: понятие и нормативно-правовое регулирование</w:t>
      </w:r>
    </w:p>
    <w:p w:rsidR="00420441" w:rsidRDefault="0069685D">
      <w:pPr>
        <w:rPr>
          <w:sz w:val="28"/>
          <w:szCs w:val="28"/>
        </w:rPr>
      </w:pPr>
      <w:r>
        <w:rPr>
          <w:sz w:val="28"/>
          <w:szCs w:val="28"/>
        </w:rPr>
        <w:t>10. Понятие эффективности государственного сектора</w:t>
      </w:r>
    </w:p>
    <w:p w:rsidR="00420441" w:rsidRDefault="0069685D">
      <w:pPr>
        <w:rPr>
          <w:sz w:val="28"/>
          <w:szCs w:val="28"/>
        </w:rPr>
      </w:pPr>
      <w:r>
        <w:rPr>
          <w:sz w:val="28"/>
          <w:szCs w:val="28"/>
        </w:rPr>
        <w:t>11. Бюджетная эффективность госсектора</w:t>
      </w:r>
    </w:p>
    <w:p w:rsidR="00420441" w:rsidRDefault="0069685D">
      <w:pPr>
        <w:rPr>
          <w:sz w:val="28"/>
          <w:szCs w:val="28"/>
        </w:rPr>
      </w:pPr>
      <w:r>
        <w:rPr>
          <w:sz w:val="28"/>
          <w:szCs w:val="28"/>
        </w:rPr>
        <w:t>12. Финансовая эффективность бюджетного сектора: понятие и показатели</w:t>
      </w:r>
    </w:p>
    <w:p w:rsidR="00420441" w:rsidRDefault="0069685D">
      <w:pPr>
        <w:rPr>
          <w:sz w:val="28"/>
          <w:szCs w:val="28"/>
        </w:rPr>
      </w:pPr>
      <w:r>
        <w:rPr>
          <w:sz w:val="28"/>
          <w:szCs w:val="28"/>
        </w:rPr>
        <w:t>13. Типы государственных (муниципальных) учреждений и их различие</w:t>
      </w:r>
    </w:p>
    <w:p w:rsidR="00420441" w:rsidRDefault="0069685D">
      <w:pPr>
        <w:rPr>
          <w:sz w:val="28"/>
          <w:szCs w:val="28"/>
        </w:rPr>
      </w:pPr>
      <w:r>
        <w:rPr>
          <w:sz w:val="28"/>
          <w:szCs w:val="28"/>
        </w:rPr>
        <w:t>14. Государственное задание на оказание государственных (муниципальных) услуг и выполнение работ</w:t>
      </w:r>
    </w:p>
    <w:p w:rsidR="00420441" w:rsidRDefault="0069685D">
      <w:pPr>
        <w:rPr>
          <w:sz w:val="28"/>
          <w:szCs w:val="28"/>
        </w:rPr>
      </w:pPr>
      <w:r>
        <w:rPr>
          <w:sz w:val="28"/>
          <w:szCs w:val="28"/>
        </w:rPr>
        <w:t>15. Разграничение расходных обязательств между публично-правовыми образованиями: понятие «расходы бюджета», его соотношение с понятиями «расходное обязательство» и «расходное полномочие»</w:t>
      </w:r>
    </w:p>
    <w:p w:rsidR="00420441" w:rsidRDefault="0069685D">
      <w:pPr>
        <w:rPr>
          <w:sz w:val="28"/>
          <w:szCs w:val="28"/>
        </w:rPr>
      </w:pPr>
      <w:r>
        <w:rPr>
          <w:sz w:val="28"/>
          <w:szCs w:val="28"/>
        </w:rPr>
        <w:t>16. Виды расходных обязательств и значение их классификации для планирования бюджета</w:t>
      </w:r>
    </w:p>
    <w:p w:rsidR="00420441" w:rsidRDefault="0069685D">
      <w:pPr>
        <w:rPr>
          <w:sz w:val="28"/>
          <w:szCs w:val="28"/>
        </w:rPr>
      </w:pPr>
      <w:r>
        <w:rPr>
          <w:sz w:val="28"/>
          <w:szCs w:val="28"/>
        </w:rPr>
        <w:t>17. Разграничение между бюджетами бюджетной системы Российской Федерации: понятие «доходы бюджета» и их виды</w:t>
      </w:r>
    </w:p>
    <w:p w:rsidR="00420441" w:rsidRDefault="0069685D">
      <w:pPr>
        <w:rPr>
          <w:sz w:val="28"/>
          <w:szCs w:val="28"/>
        </w:rPr>
      </w:pPr>
      <w:r>
        <w:rPr>
          <w:sz w:val="28"/>
          <w:szCs w:val="28"/>
        </w:rPr>
        <w:t>18. Финансовая деятельность в секторе государственного управления</w:t>
      </w:r>
    </w:p>
    <w:p w:rsidR="00420441" w:rsidRDefault="0069685D">
      <w:pPr>
        <w:rPr>
          <w:sz w:val="28"/>
          <w:szCs w:val="28"/>
        </w:rPr>
      </w:pPr>
      <w:r>
        <w:rPr>
          <w:sz w:val="28"/>
          <w:szCs w:val="28"/>
        </w:rPr>
        <w:t>19. Методы финансового менеджмента в секторе государственного и муниципального управления: качественные и количественные показатели</w:t>
      </w:r>
    </w:p>
    <w:p w:rsidR="00420441" w:rsidRDefault="0069685D">
      <w:pPr>
        <w:rPr>
          <w:sz w:val="28"/>
          <w:szCs w:val="28"/>
        </w:rPr>
      </w:pPr>
      <w:r>
        <w:rPr>
          <w:sz w:val="28"/>
          <w:szCs w:val="28"/>
        </w:rPr>
        <w:t>20. Инструментарий финансового менеджмента в секторе государственного и муниципального управления: качественные и количественные показатели</w:t>
      </w:r>
    </w:p>
    <w:p w:rsidR="00420441" w:rsidRDefault="0069685D">
      <w:pPr>
        <w:rPr>
          <w:sz w:val="28"/>
          <w:szCs w:val="28"/>
        </w:rPr>
      </w:pPr>
      <w:r>
        <w:rPr>
          <w:sz w:val="28"/>
          <w:szCs w:val="28"/>
        </w:rPr>
        <w:t>21. Управление ликвидностью бюджетных средств</w:t>
      </w:r>
    </w:p>
    <w:p w:rsidR="00420441" w:rsidRDefault="0069685D">
      <w:pPr>
        <w:rPr>
          <w:sz w:val="28"/>
          <w:szCs w:val="28"/>
        </w:rPr>
      </w:pPr>
      <w:r>
        <w:rPr>
          <w:sz w:val="28"/>
          <w:szCs w:val="28"/>
        </w:rPr>
        <w:t>22. Результативность и эффективность в секторе государственного управления: показатели качества принятия управленческих решений</w:t>
      </w:r>
    </w:p>
    <w:p w:rsidR="00420441" w:rsidRDefault="0069685D">
      <w:pPr>
        <w:rPr>
          <w:sz w:val="28"/>
          <w:szCs w:val="28"/>
        </w:rPr>
      </w:pPr>
      <w:r>
        <w:rPr>
          <w:sz w:val="28"/>
          <w:szCs w:val="28"/>
        </w:rPr>
        <w:t>23. Бюджетирование, ориентированное на результат, в секторе государственного управления</w:t>
      </w:r>
    </w:p>
    <w:p w:rsidR="00420441" w:rsidRDefault="0069685D">
      <w:pPr>
        <w:rPr>
          <w:sz w:val="28"/>
          <w:szCs w:val="28"/>
        </w:rPr>
      </w:pPr>
      <w:r>
        <w:rPr>
          <w:sz w:val="28"/>
          <w:szCs w:val="28"/>
        </w:rPr>
        <w:t>24. Принципы бюджетного планирования расходов на оказание общественных услуг</w:t>
      </w:r>
    </w:p>
    <w:p w:rsidR="00420441" w:rsidRDefault="0069685D">
      <w:pPr>
        <w:rPr>
          <w:sz w:val="28"/>
          <w:szCs w:val="28"/>
        </w:rPr>
      </w:pPr>
      <w:r>
        <w:rPr>
          <w:sz w:val="28"/>
          <w:szCs w:val="28"/>
        </w:rPr>
        <w:t>25. Методы планирования затрат на оказание общественных услуг</w:t>
      </w:r>
    </w:p>
    <w:p w:rsidR="00420441" w:rsidRDefault="0069685D">
      <w:pPr>
        <w:rPr>
          <w:sz w:val="28"/>
          <w:szCs w:val="28"/>
        </w:rPr>
      </w:pPr>
      <w:r>
        <w:rPr>
          <w:sz w:val="28"/>
          <w:szCs w:val="28"/>
        </w:rPr>
        <w:t>26. Результативно-процессный подход к оценке качества финансового менеджмента главных распорядителей бюджетных средств</w:t>
      </w:r>
    </w:p>
    <w:p w:rsidR="00420441" w:rsidRDefault="0069685D">
      <w:pPr>
        <w:rPr>
          <w:sz w:val="28"/>
          <w:szCs w:val="28"/>
        </w:rPr>
      </w:pPr>
      <w:r>
        <w:rPr>
          <w:sz w:val="28"/>
          <w:szCs w:val="28"/>
        </w:rPr>
        <w:t>27. Сбалансированная система показателей как инструмент реализации бюджетирования, ориентированного на результат</w:t>
      </w:r>
    </w:p>
    <w:p w:rsidR="00420441" w:rsidRDefault="0069685D">
      <w:pPr>
        <w:rPr>
          <w:sz w:val="28"/>
          <w:szCs w:val="28"/>
        </w:rPr>
      </w:pPr>
      <w:r>
        <w:rPr>
          <w:sz w:val="28"/>
          <w:szCs w:val="28"/>
        </w:rPr>
        <w:lastRenderedPageBreak/>
        <w:t>28. Бенчмаркинг и оценка эффективности бюджетных расходов: отклонения и корректирующие меры при принятии управленческих решений</w:t>
      </w:r>
    </w:p>
    <w:p w:rsidR="00420441" w:rsidRDefault="0069685D">
      <w:pPr>
        <w:pStyle w:val="1"/>
        <w:spacing w:beforeAutospacing="1" w:afterAutospacing="1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bookmarkStart w:id="13" w:name="_Toc84922281"/>
      <w:r>
        <w:rPr>
          <w:rFonts w:ascii="Times New Roman" w:hAnsi="Times New Roman" w:cs="Times New Roman"/>
          <w:b/>
          <w:color w:val="auto"/>
          <w:sz w:val="28"/>
          <w:szCs w:val="28"/>
        </w:rPr>
        <w:t>8. Перечень основной и дополнительной учебной литературы, необходимой для освоения дисциплины</w:t>
      </w:r>
      <w:bookmarkEnd w:id="13"/>
    </w:p>
    <w:p w:rsidR="00420441" w:rsidRDefault="0069685D">
      <w:pPr>
        <w:spacing w:beforeAutospacing="1" w:afterAutospacing="1"/>
        <w:rPr>
          <w:b/>
          <w:sz w:val="28"/>
          <w:szCs w:val="28"/>
        </w:rPr>
      </w:pPr>
      <w:bookmarkStart w:id="14" w:name="_Toc392083599"/>
      <w:bookmarkStart w:id="15" w:name="_Toc391497683"/>
      <w:bookmarkStart w:id="16" w:name="_Toc353009752"/>
      <w:bookmarkStart w:id="17" w:name="_Toc201759332"/>
      <w:r>
        <w:rPr>
          <w:b/>
          <w:sz w:val="28"/>
          <w:szCs w:val="28"/>
        </w:rPr>
        <w:t>а) Нормативные правовые акты</w:t>
      </w:r>
      <w:bookmarkEnd w:id="14"/>
      <w:bookmarkEnd w:id="15"/>
      <w:bookmarkEnd w:id="16"/>
      <w:bookmarkEnd w:id="17"/>
    </w:p>
    <w:p w:rsidR="00420441" w:rsidRDefault="0069685D">
      <w:pPr>
        <w:jc w:val="both"/>
        <w:rPr>
          <w:sz w:val="28"/>
          <w:szCs w:val="28"/>
        </w:rPr>
      </w:pPr>
      <w:bookmarkStart w:id="18" w:name="bib"/>
      <w:bookmarkEnd w:id="18"/>
      <w:r>
        <w:rPr>
          <w:sz w:val="28"/>
          <w:szCs w:val="28"/>
        </w:rPr>
        <w:t xml:space="preserve">1. Бюджетный кодекс Российской Федерации от 31.07.1998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145-ФЗ (последняя редакция).</w:t>
      </w:r>
    </w:p>
    <w:p w:rsidR="00420441" w:rsidRDefault="0069685D">
      <w:pPr>
        <w:jc w:val="both"/>
        <w:rPr>
          <w:sz w:val="28"/>
          <w:szCs w:val="28"/>
        </w:rPr>
      </w:pPr>
      <w:r>
        <w:rPr>
          <w:sz w:val="28"/>
          <w:szCs w:val="28"/>
        </w:rPr>
        <w:t>2. Налоговый кодекс Российской Федерации (обе части) (последняя редакция).</w:t>
      </w:r>
    </w:p>
    <w:p w:rsidR="00420441" w:rsidRDefault="0069685D">
      <w:pPr>
        <w:jc w:val="both"/>
        <w:rPr>
          <w:sz w:val="28"/>
          <w:szCs w:val="28"/>
        </w:rPr>
      </w:pPr>
      <w:r>
        <w:rPr>
          <w:sz w:val="28"/>
          <w:szCs w:val="28"/>
        </w:rPr>
        <w:t>3. Федеральный закон от 27.07.2010 г. № 210-ФЗ «Об организации предоставления государственных и муниципальных услуг».</w:t>
      </w:r>
    </w:p>
    <w:p w:rsidR="00420441" w:rsidRDefault="0069685D">
      <w:pPr>
        <w:jc w:val="both"/>
        <w:rPr>
          <w:sz w:val="28"/>
          <w:szCs w:val="28"/>
        </w:rPr>
      </w:pPr>
      <w:r>
        <w:rPr>
          <w:sz w:val="28"/>
          <w:szCs w:val="28"/>
        </w:rPr>
        <w:t>4. Федеральный закон от 08.05.2010г. №83-ФЗ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учреждений».</w:t>
      </w:r>
    </w:p>
    <w:p w:rsidR="00420441" w:rsidRDefault="0069685D">
      <w:pPr>
        <w:jc w:val="both"/>
        <w:rPr>
          <w:sz w:val="28"/>
          <w:szCs w:val="28"/>
        </w:rPr>
      </w:pPr>
      <w:r>
        <w:rPr>
          <w:sz w:val="28"/>
          <w:szCs w:val="28"/>
        </w:rPr>
        <w:t>5. Федеральный закон от 30.12.2006 № 275-ФЗ «О порядке формирования и использования целевого капитала некоммерческих организаций» (последняя редакция).</w:t>
      </w:r>
    </w:p>
    <w:p w:rsidR="00420441" w:rsidRDefault="0069685D">
      <w:pPr>
        <w:jc w:val="both"/>
        <w:rPr>
          <w:sz w:val="28"/>
          <w:szCs w:val="28"/>
        </w:rPr>
      </w:pPr>
      <w:r>
        <w:rPr>
          <w:sz w:val="28"/>
          <w:szCs w:val="28"/>
        </w:rPr>
        <w:t>6. Федеральный закон от 03.11.2006г. №174-ФЗ «Об автономных учреждениях».</w:t>
      </w:r>
    </w:p>
    <w:p w:rsidR="00420441" w:rsidRDefault="006968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hyperlink r:id="rId17" w:tgtFrame="_blank">
        <w:r>
          <w:rPr>
            <w:sz w:val="28"/>
            <w:szCs w:val="28"/>
          </w:rPr>
          <w:t>Федеральный закон от 26.07.2006 № 135-ФЗ «О защите конкуренции</w:t>
        </w:r>
      </w:hyperlink>
      <w:r>
        <w:rPr>
          <w:sz w:val="28"/>
          <w:szCs w:val="28"/>
        </w:rPr>
        <w:t>».</w:t>
      </w:r>
    </w:p>
    <w:p w:rsidR="00420441" w:rsidRDefault="0069685D">
      <w:pPr>
        <w:jc w:val="both"/>
        <w:rPr>
          <w:sz w:val="28"/>
          <w:szCs w:val="28"/>
        </w:rPr>
      </w:pPr>
      <w:r>
        <w:rPr>
          <w:sz w:val="28"/>
          <w:szCs w:val="28"/>
        </w:rPr>
        <w:t>8. Федеральный закон от 06.10.2003 № 131-ФЗ «Об общих принципах организации местного самоуправления в Российской Федерации».</w:t>
      </w:r>
    </w:p>
    <w:p w:rsidR="00420441" w:rsidRDefault="0069685D">
      <w:pPr>
        <w:jc w:val="both"/>
        <w:rPr>
          <w:sz w:val="28"/>
          <w:szCs w:val="28"/>
        </w:rPr>
      </w:pPr>
      <w:r>
        <w:rPr>
          <w:sz w:val="28"/>
          <w:szCs w:val="28"/>
        </w:rPr>
        <w:t>9. Федеральный закон от 12.01.1996г. №7-ФЗ «О некоммерческих организациях».</w:t>
      </w:r>
    </w:p>
    <w:p w:rsidR="00420441" w:rsidRDefault="0069685D">
      <w:pPr>
        <w:jc w:val="both"/>
        <w:rPr>
          <w:sz w:val="28"/>
          <w:szCs w:val="28"/>
        </w:rPr>
      </w:pPr>
      <w:r>
        <w:rPr>
          <w:sz w:val="28"/>
          <w:szCs w:val="28"/>
        </w:rPr>
        <w:t>10. Федеральные законы о федеральном бюджете, бюджетах государственных внебюджетных фондах Российской Федерации на очередной финансовый год и на плановый период.</w:t>
      </w:r>
    </w:p>
    <w:p w:rsidR="00420441" w:rsidRDefault="0069685D">
      <w:pPr>
        <w:spacing w:beforeAutospacing="1" w:afterAutospacing="1"/>
        <w:rPr>
          <w:b/>
          <w:sz w:val="28"/>
          <w:szCs w:val="28"/>
        </w:rPr>
      </w:pPr>
      <w:r>
        <w:rPr>
          <w:b/>
          <w:sz w:val="28"/>
          <w:szCs w:val="28"/>
        </w:rPr>
        <w:t>б) Основная литература</w:t>
      </w:r>
    </w:p>
    <w:p w:rsidR="00420441" w:rsidRDefault="0069685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proofErr w:type="spellStart"/>
      <w:r>
        <w:rPr>
          <w:color w:val="000000"/>
          <w:sz w:val="28"/>
          <w:szCs w:val="28"/>
        </w:rPr>
        <w:t>Лукасевич</w:t>
      </w:r>
      <w:proofErr w:type="spellEnd"/>
      <w:r>
        <w:rPr>
          <w:color w:val="000000"/>
          <w:sz w:val="28"/>
          <w:szCs w:val="28"/>
        </w:rPr>
        <w:t xml:space="preserve">, И. Я. Финансовый менеджмент. В 2 ч. Ч. 1. Основные понятия, методы и концепции : учеб. и практикум для вузов / И. Я. </w:t>
      </w:r>
      <w:proofErr w:type="spellStart"/>
      <w:r>
        <w:rPr>
          <w:color w:val="000000"/>
          <w:sz w:val="28"/>
          <w:szCs w:val="28"/>
        </w:rPr>
        <w:t>Лукасевич</w:t>
      </w:r>
      <w:proofErr w:type="spellEnd"/>
      <w:r>
        <w:rPr>
          <w:color w:val="000000"/>
          <w:sz w:val="28"/>
          <w:szCs w:val="28"/>
        </w:rPr>
        <w:t xml:space="preserve">. –  4-е изд., </w:t>
      </w:r>
      <w:proofErr w:type="spellStart"/>
      <w:r>
        <w:rPr>
          <w:color w:val="000000"/>
          <w:sz w:val="28"/>
          <w:szCs w:val="28"/>
        </w:rPr>
        <w:t>перераб</w:t>
      </w:r>
      <w:proofErr w:type="spellEnd"/>
      <w:r>
        <w:rPr>
          <w:color w:val="000000"/>
          <w:sz w:val="28"/>
          <w:szCs w:val="28"/>
        </w:rPr>
        <w:t xml:space="preserve">. и доп. – Москва : </w:t>
      </w:r>
      <w:proofErr w:type="spellStart"/>
      <w:r>
        <w:rPr>
          <w:color w:val="000000"/>
          <w:sz w:val="28"/>
          <w:szCs w:val="28"/>
        </w:rPr>
        <w:t>Юрайт</w:t>
      </w:r>
      <w:proofErr w:type="spellEnd"/>
      <w:r>
        <w:rPr>
          <w:color w:val="000000"/>
          <w:sz w:val="28"/>
          <w:szCs w:val="28"/>
        </w:rPr>
        <w:t xml:space="preserve">, 2022. – 377 с. – (Высшее образование). – ISBN 978-5-534-03726-5. – Образовательная платформа </w:t>
      </w:r>
      <w:proofErr w:type="spellStart"/>
      <w:r>
        <w:rPr>
          <w:color w:val="000000"/>
          <w:sz w:val="28"/>
          <w:szCs w:val="28"/>
        </w:rPr>
        <w:t>Юрайт</w:t>
      </w:r>
      <w:proofErr w:type="spellEnd"/>
      <w:r>
        <w:rPr>
          <w:color w:val="000000"/>
          <w:sz w:val="28"/>
          <w:szCs w:val="28"/>
        </w:rPr>
        <w:t>. – URL:</w:t>
      </w:r>
      <w:hyperlink r:id="rId18" w:tgtFrame="_blank">
        <w:r>
          <w:rPr>
            <w:color w:val="000000"/>
            <w:sz w:val="28"/>
            <w:szCs w:val="28"/>
          </w:rPr>
          <w:t>https://urait.ru/bcode/488925</w:t>
        </w:r>
      </w:hyperlink>
      <w:r>
        <w:rPr>
          <w:color w:val="000000"/>
          <w:sz w:val="28"/>
          <w:szCs w:val="28"/>
        </w:rPr>
        <w:t> (дата обращения: 23.05.2022). – Текст : электронный</w:t>
      </w:r>
    </w:p>
    <w:p w:rsidR="00420441" w:rsidRDefault="0069685D">
      <w:pPr>
        <w:jc w:val="both"/>
      </w:pPr>
      <w:r>
        <w:rPr>
          <w:rStyle w:val="ac"/>
          <w:b w:val="0"/>
          <w:color w:val="000000"/>
          <w:sz w:val="28"/>
          <w:szCs w:val="28"/>
        </w:rPr>
        <w:t>2. Корпоративное управление и корпоративные финансы в акционерных обществах с государственным участием.</w:t>
      </w:r>
      <w:r>
        <w:rPr>
          <w:rStyle w:val="ac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2 т. Т. 1. Специфика корпоративного управления : учебник / И. Ю. Беляева, Х. П. </w:t>
      </w:r>
      <w:proofErr w:type="spellStart"/>
      <w:r>
        <w:rPr>
          <w:color w:val="000000"/>
          <w:sz w:val="28"/>
          <w:szCs w:val="28"/>
        </w:rPr>
        <w:t>Харчилава</w:t>
      </w:r>
      <w:proofErr w:type="spellEnd"/>
      <w:r>
        <w:rPr>
          <w:color w:val="000000"/>
          <w:sz w:val="28"/>
          <w:szCs w:val="28"/>
        </w:rPr>
        <w:t xml:space="preserve">, А. А. </w:t>
      </w:r>
      <w:proofErr w:type="spellStart"/>
      <w:r>
        <w:rPr>
          <w:color w:val="000000"/>
          <w:sz w:val="28"/>
          <w:szCs w:val="28"/>
        </w:rPr>
        <w:t>Башинджагян</w:t>
      </w:r>
      <w:proofErr w:type="spellEnd"/>
      <w:r>
        <w:rPr>
          <w:color w:val="000000"/>
          <w:sz w:val="28"/>
          <w:szCs w:val="28"/>
        </w:rPr>
        <w:t xml:space="preserve"> [и др.] ; под. ред. М. А. </w:t>
      </w:r>
      <w:proofErr w:type="spellStart"/>
      <w:r>
        <w:rPr>
          <w:color w:val="000000"/>
          <w:sz w:val="28"/>
          <w:szCs w:val="28"/>
        </w:rPr>
        <w:t>Эскиндарова</w:t>
      </w:r>
      <w:proofErr w:type="spellEnd"/>
      <w:r>
        <w:rPr>
          <w:color w:val="000000"/>
          <w:sz w:val="28"/>
          <w:szCs w:val="28"/>
        </w:rPr>
        <w:t xml:space="preserve">, М. А. Федотовой, С. Ю. Попкова ; </w:t>
      </w:r>
      <w:proofErr w:type="spellStart"/>
      <w:r>
        <w:rPr>
          <w:color w:val="000000"/>
          <w:sz w:val="28"/>
          <w:szCs w:val="28"/>
        </w:rPr>
        <w:t>Финуниверситет</w:t>
      </w:r>
      <w:proofErr w:type="spellEnd"/>
      <w:r>
        <w:rPr>
          <w:color w:val="000000"/>
          <w:sz w:val="28"/>
          <w:szCs w:val="28"/>
        </w:rPr>
        <w:t>. — Москва : КНОРУС, 2021.  — 518 с. — (Магистратура и аспирантура). — ISBN 978-5-406-02697-7. — ЭБС BOOK.RU. — URL: https://book.ru/book/936554 (дата обращения: 05.06.2023). — Текст : электронный.</w:t>
      </w:r>
      <w:r>
        <w:rPr>
          <w:color w:val="000000"/>
          <w:sz w:val="28"/>
          <w:szCs w:val="28"/>
        </w:rPr>
        <w:br/>
        <w:t>3.</w:t>
      </w:r>
      <w:r>
        <w:rPr>
          <w:b/>
          <w:color w:val="000000"/>
          <w:sz w:val="28"/>
          <w:szCs w:val="28"/>
        </w:rPr>
        <w:t xml:space="preserve"> </w:t>
      </w:r>
      <w:r>
        <w:rPr>
          <w:rStyle w:val="ac"/>
          <w:b w:val="0"/>
          <w:color w:val="000000"/>
          <w:sz w:val="28"/>
          <w:szCs w:val="28"/>
        </w:rPr>
        <w:t>Корпоративное управление и корпоративные финансы в акционерных обществах с государственным участием</w:t>
      </w:r>
      <w:r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В 2 т. Т. 2. Особенности корпоративных финансов : учебник / Л. В. Васюткина, С. И. Опарина, О. А. Молчанова [и др.] ; под. ред. М. А. </w:t>
      </w:r>
      <w:proofErr w:type="spellStart"/>
      <w:r>
        <w:rPr>
          <w:color w:val="000000"/>
          <w:sz w:val="28"/>
          <w:szCs w:val="28"/>
        </w:rPr>
        <w:t>Эс</w:t>
      </w:r>
      <w:r>
        <w:rPr>
          <w:color w:val="000000"/>
          <w:sz w:val="28"/>
          <w:szCs w:val="28"/>
        </w:rPr>
        <w:lastRenderedPageBreak/>
        <w:t>киндарова</w:t>
      </w:r>
      <w:proofErr w:type="spellEnd"/>
      <w:r>
        <w:rPr>
          <w:color w:val="000000"/>
          <w:sz w:val="28"/>
          <w:szCs w:val="28"/>
        </w:rPr>
        <w:t xml:space="preserve">, М. А. Федотовой, С. Ю. Попкова ; </w:t>
      </w:r>
      <w:proofErr w:type="spellStart"/>
      <w:r>
        <w:rPr>
          <w:color w:val="000000"/>
          <w:sz w:val="28"/>
          <w:szCs w:val="28"/>
        </w:rPr>
        <w:t>Финуниверситет</w:t>
      </w:r>
      <w:proofErr w:type="spellEnd"/>
      <w:r>
        <w:rPr>
          <w:color w:val="000000"/>
          <w:sz w:val="28"/>
          <w:szCs w:val="28"/>
        </w:rPr>
        <w:t>.  — Москва : КНОРУС, 2021.  — 501 с. — (Магистратура и аспирантура). — ЭБС BOOK.RU. — ISBN 978-5-406-02699-1. — URL: https://book.ru/book/936555 (дата обращения: 05.06.2023). — Текст : электронный.</w:t>
      </w:r>
    </w:p>
    <w:p w:rsidR="00420441" w:rsidRDefault="0069685D">
      <w:pPr>
        <w:spacing w:beforeAutospacing="1" w:afterAutospacing="1"/>
        <w:rPr>
          <w:b/>
          <w:sz w:val="28"/>
          <w:szCs w:val="28"/>
        </w:rPr>
      </w:pPr>
      <w:bookmarkStart w:id="19" w:name="_Toc160953477"/>
      <w:bookmarkStart w:id="20" w:name="_Toc160511754"/>
      <w:bookmarkStart w:id="21" w:name="_Toc159654947"/>
      <w:bookmarkStart w:id="22" w:name="_Toc154230111"/>
      <w:bookmarkStart w:id="23" w:name="_Toc154230040"/>
      <w:bookmarkStart w:id="24" w:name="_Toc154230110"/>
      <w:bookmarkStart w:id="25" w:name="_Toc160511753"/>
      <w:bookmarkStart w:id="26" w:name="_Toc154230039"/>
      <w:bookmarkStart w:id="27" w:name="_Toc160953476"/>
      <w:bookmarkStart w:id="28" w:name="_Toc159654946"/>
      <w:bookmarkStart w:id="29" w:name="_Toc160953478"/>
      <w:bookmarkStart w:id="30" w:name="_Toc160511755"/>
      <w:bookmarkStart w:id="31" w:name="_Toc159654948"/>
      <w:bookmarkStart w:id="32" w:name="_Toc154230112"/>
      <w:bookmarkStart w:id="33" w:name="_Toc154230041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>
        <w:rPr>
          <w:b/>
          <w:sz w:val="28"/>
          <w:szCs w:val="28"/>
        </w:rPr>
        <w:t>в) Дополнительн</w:t>
      </w:r>
      <w:bookmarkEnd w:id="29"/>
      <w:bookmarkEnd w:id="30"/>
      <w:bookmarkEnd w:id="31"/>
      <w:bookmarkEnd w:id="32"/>
      <w:bookmarkEnd w:id="33"/>
      <w:r>
        <w:rPr>
          <w:b/>
          <w:sz w:val="28"/>
          <w:szCs w:val="28"/>
        </w:rPr>
        <w:t>ая литература</w:t>
      </w:r>
    </w:p>
    <w:p w:rsidR="00420441" w:rsidRDefault="0069685D">
      <w:pPr>
        <w:jc w:val="both"/>
        <w:rPr>
          <w:color w:val="000000"/>
          <w:sz w:val="28"/>
          <w:szCs w:val="28"/>
        </w:rPr>
      </w:pPr>
      <w:r>
        <w:rPr>
          <w:rStyle w:val="ac"/>
          <w:b w:val="0"/>
          <w:color w:val="000000"/>
          <w:sz w:val="28"/>
          <w:szCs w:val="28"/>
        </w:rPr>
        <w:t xml:space="preserve">1. Жуков, П. Е. Международный финансовый менеджмент : учебник / П. Е. Жуков, И. Я. </w:t>
      </w:r>
      <w:proofErr w:type="spellStart"/>
      <w:r>
        <w:rPr>
          <w:rStyle w:val="ac"/>
          <w:b w:val="0"/>
          <w:color w:val="000000"/>
          <w:sz w:val="28"/>
          <w:szCs w:val="28"/>
        </w:rPr>
        <w:t>Лукасевич</w:t>
      </w:r>
      <w:proofErr w:type="spellEnd"/>
      <w:r>
        <w:rPr>
          <w:rStyle w:val="ac"/>
          <w:b w:val="0"/>
          <w:color w:val="000000"/>
          <w:sz w:val="28"/>
          <w:szCs w:val="28"/>
        </w:rPr>
        <w:t xml:space="preserve"> ; </w:t>
      </w:r>
      <w:proofErr w:type="spellStart"/>
      <w:r>
        <w:rPr>
          <w:rStyle w:val="ac"/>
          <w:b w:val="0"/>
          <w:color w:val="000000"/>
          <w:sz w:val="28"/>
          <w:szCs w:val="28"/>
        </w:rPr>
        <w:t>Финуниверситет</w:t>
      </w:r>
      <w:proofErr w:type="spellEnd"/>
      <w:r>
        <w:rPr>
          <w:rStyle w:val="ac"/>
          <w:b w:val="0"/>
          <w:color w:val="000000"/>
          <w:sz w:val="28"/>
          <w:szCs w:val="28"/>
        </w:rPr>
        <w:t xml:space="preserve">. — Москва : </w:t>
      </w:r>
      <w:proofErr w:type="spellStart"/>
      <w:r>
        <w:rPr>
          <w:rStyle w:val="ac"/>
          <w:b w:val="0"/>
          <w:color w:val="000000"/>
          <w:sz w:val="28"/>
          <w:szCs w:val="28"/>
        </w:rPr>
        <w:t>КноРус</w:t>
      </w:r>
      <w:proofErr w:type="spellEnd"/>
      <w:r>
        <w:rPr>
          <w:rStyle w:val="ac"/>
          <w:b w:val="0"/>
          <w:color w:val="000000"/>
          <w:sz w:val="28"/>
          <w:szCs w:val="28"/>
        </w:rPr>
        <w:t>, 2020. — 208 с. — ISBN 978-5-406-07244-8. — ЭБС BOOK.RU. — URL: https://book.ru/book/934318 (дата обращения: 05.06.2023). — Текст : электронный.</w:t>
      </w:r>
    </w:p>
    <w:p w:rsidR="00420441" w:rsidRDefault="0069685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Управленческий учет в бюджетных учреждениях : учебник / И .Д. Демина, М. И. Сидорова, М. Ю. </w:t>
      </w:r>
      <w:proofErr w:type="spellStart"/>
      <w:r>
        <w:rPr>
          <w:color w:val="000000"/>
          <w:sz w:val="28"/>
          <w:szCs w:val="28"/>
        </w:rPr>
        <w:t>Алейникова</w:t>
      </w:r>
      <w:proofErr w:type="spellEnd"/>
      <w:r>
        <w:rPr>
          <w:color w:val="000000"/>
          <w:sz w:val="28"/>
          <w:szCs w:val="28"/>
        </w:rPr>
        <w:t xml:space="preserve"> [и др.] ; под ред. М. А. Вахрушиной. — Москва : Вузовский учебник : ИНФРА-М, 2023. — 154 с. - ISBN 978-5-9558-0507-8. </w:t>
      </w:r>
      <w:r>
        <w:rPr>
          <w:rStyle w:val="ac"/>
          <w:b w:val="0"/>
          <w:color w:val="000000"/>
          <w:sz w:val="28"/>
          <w:szCs w:val="28"/>
        </w:rPr>
        <w:t xml:space="preserve">— ЭБС Znanium.com. — </w:t>
      </w:r>
      <w:r>
        <w:rPr>
          <w:color w:val="000000"/>
          <w:sz w:val="28"/>
          <w:szCs w:val="28"/>
        </w:rPr>
        <w:t xml:space="preserve"> URL: https://znanium.com/catalog/product/1903339 (дата обращения: 05.06.2023). </w:t>
      </w:r>
      <w:r>
        <w:rPr>
          <w:rStyle w:val="ac"/>
          <w:b w:val="0"/>
          <w:color w:val="000000"/>
          <w:sz w:val="28"/>
          <w:szCs w:val="28"/>
        </w:rPr>
        <w:t>— Текст : электронный.</w:t>
      </w:r>
    </w:p>
    <w:p w:rsidR="00420441" w:rsidRDefault="0069685D">
      <w:pPr>
        <w:widowControl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Финансовый менеджмент в EXCEL : учебник / И. С. Демин, Д. А. Егорова, П. Е. Жуков [и др.] ; под общ. ред. Е. А. Федоровой </w:t>
      </w:r>
      <w:r>
        <w:rPr>
          <w:rStyle w:val="ac"/>
          <w:b w:val="0"/>
          <w:color w:val="000000"/>
          <w:sz w:val="28"/>
          <w:szCs w:val="28"/>
        </w:rPr>
        <w:t xml:space="preserve">; </w:t>
      </w:r>
      <w:proofErr w:type="spellStart"/>
      <w:r>
        <w:rPr>
          <w:rStyle w:val="ac"/>
          <w:b w:val="0"/>
          <w:color w:val="000000"/>
          <w:sz w:val="28"/>
          <w:szCs w:val="28"/>
        </w:rPr>
        <w:t>Финуниверситет</w:t>
      </w:r>
      <w:proofErr w:type="spellEnd"/>
      <w:r>
        <w:rPr>
          <w:color w:val="000000"/>
          <w:sz w:val="28"/>
          <w:szCs w:val="28"/>
        </w:rPr>
        <w:t xml:space="preserve">. — Москва : </w:t>
      </w:r>
      <w:proofErr w:type="spellStart"/>
      <w:r>
        <w:rPr>
          <w:color w:val="000000"/>
          <w:sz w:val="28"/>
          <w:szCs w:val="28"/>
        </w:rPr>
        <w:t>КноРус</w:t>
      </w:r>
      <w:proofErr w:type="spellEnd"/>
      <w:r>
        <w:rPr>
          <w:color w:val="000000"/>
          <w:sz w:val="28"/>
          <w:szCs w:val="28"/>
        </w:rPr>
        <w:t xml:space="preserve">, 2023. — 427 с. — (Магистратура). — ISBN 978-5-406-11858-0. — </w:t>
      </w:r>
      <w:r>
        <w:rPr>
          <w:rStyle w:val="ac"/>
          <w:b w:val="0"/>
          <w:color w:val="000000"/>
          <w:sz w:val="28"/>
          <w:szCs w:val="28"/>
        </w:rPr>
        <w:t xml:space="preserve">ЭБС BOOK.RU. — </w:t>
      </w:r>
      <w:r>
        <w:rPr>
          <w:color w:val="000000"/>
          <w:sz w:val="28"/>
          <w:szCs w:val="28"/>
        </w:rPr>
        <w:t>URL: https://book.ru/book/949872 (дата обращения: 05.06.2023). — Текст : электронный.</w:t>
      </w:r>
    </w:p>
    <w:p w:rsidR="00420441" w:rsidRDefault="0069685D">
      <w:pPr>
        <w:widowControl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Финансовое моделирование в фирме в </w:t>
      </w:r>
      <w:proofErr w:type="spellStart"/>
      <w:r>
        <w:rPr>
          <w:color w:val="000000"/>
          <w:sz w:val="28"/>
          <w:szCs w:val="28"/>
        </w:rPr>
        <w:t>Excel</w:t>
      </w:r>
      <w:proofErr w:type="spellEnd"/>
      <w:r>
        <w:rPr>
          <w:color w:val="000000"/>
          <w:sz w:val="28"/>
          <w:szCs w:val="28"/>
        </w:rPr>
        <w:t xml:space="preserve"> : учебник / Н. А. Платонова, Е. В. Корнилова, А. В. </w:t>
      </w:r>
      <w:proofErr w:type="spellStart"/>
      <w:r>
        <w:rPr>
          <w:color w:val="000000"/>
          <w:sz w:val="28"/>
          <w:szCs w:val="28"/>
        </w:rPr>
        <w:t>Войко</w:t>
      </w:r>
      <w:proofErr w:type="spellEnd"/>
      <w:r>
        <w:rPr>
          <w:color w:val="000000"/>
          <w:sz w:val="28"/>
          <w:szCs w:val="28"/>
        </w:rPr>
        <w:t xml:space="preserve"> [и др.] ; под общ. ред. Л. И. </w:t>
      </w:r>
      <w:proofErr w:type="spellStart"/>
      <w:r>
        <w:rPr>
          <w:color w:val="000000"/>
          <w:sz w:val="28"/>
          <w:szCs w:val="28"/>
        </w:rPr>
        <w:t>Черниковой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rStyle w:val="ac"/>
          <w:b w:val="0"/>
          <w:color w:val="000000"/>
          <w:sz w:val="28"/>
          <w:szCs w:val="28"/>
        </w:rPr>
        <w:t xml:space="preserve">; </w:t>
      </w:r>
      <w:proofErr w:type="spellStart"/>
      <w:r>
        <w:rPr>
          <w:rStyle w:val="ac"/>
          <w:b w:val="0"/>
          <w:color w:val="000000"/>
          <w:sz w:val="28"/>
          <w:szCs w:val="28"/>
        </w:rPr>
        <w:t>Финуниверситет</w:t>
      </w:r>
      <w:proofErr w:type="spellEnd"/>
      <w:r>
        <w:rPr>
          <w:color w:val="000000"/>
          <w:sz w:val="28"/>
          <w:szCs w:val="28"/>
        </w:rPr>
        <w:t xml:space="preserve">. — Москва : </w:t>
      </w:r>
      <w:proofErr w:type="spellStart"/>
      <w:r>
        <w:rPr>
          <w:color w:val="000000"/>
          <w:sz w:val="28"/>
          <w:szCs w:val="28"/>
        </w:rPr>
        <w:t>КноРус</w:t>
      </w:r>
      <w:proofErr w:type="spellEnd"/>
      <w:r>
        <w:rPr>
          <w:color w:val="000000"/>
          <w:sz w:val="28"/>
          <w:szCs w:val="28"/>
        </w:rPr>
        <w:t xml:space="preserve">, 2021. — 268 с. — (Магистратура). — ISBN 978-5-406-08456-4. — </w:t>
      </w:r>
      <w:r>
        <w:rPr>
          <w:rStyle w:val="ac"/>
          <w:b w:val="0"/>
          <w:color w:val="000000"/>
          <w:sz w:val="28"/>
          <w:szCs w:val="28"/>
        </w:rPr>
        <w:t xml:space="preserve">ЭБС BOOK.RU. — </w:t>
      </w:r>
      <w:r>
        <w:rPr>
          <w:color w:val="000000"/>
          <w:sz w:val="28"/>
          <w:szCs w:val="28"/>
        </w:rPr>
        <w:t>URL: https://book.ru/book/941492 (дата обращения: 05.06.2023). — Текст : электронный.</w:t>
      </w:r>
    </w:p>
    <w:p w:rsidR="00420441" w:rsidRDefault="0069685D">
      <w:pPr>
        <w:widowControl/>
        <w:jc w:val="both"/>
        <w:rPr>
          <w:color w:val="000000"/>
          <w:sz w:val="28"/>
          <w:szCs w:val="28"/>
        </w:rPr>
      </w:pPr>
      <w:r>
        <w:rPr>
          <w:rStyle w:val="ac"/>
          <w:b w:val="0"/>
          <w:color w:val="000000"/>
          <w:sz w:val="28"/>
          <w:szCs w:val="28"/>
        </w:rPr>
        <w:t xml:space="preserve">5. Государственное и муниципальное управление : учеб. и практикум для вузов / С. Е. Прокофьев, Л. В. </w:t>
      </w:r>
      <w:proofErr w:type="spellStart"/>
      <w:r>
        <w:rPr>
          <w:rStyle w:val="ac"/>
          <w:b w:val="0"/>
          <w:color w:val="000000"/>
          <w:sz w:val="28"/>
          <w:szCs w:val="28"/>
        </w:rPr>
        <w:t>Адамская</w:t>
      </w:r>
      <w:proofErr w:type="spellEnd"/>
      <w:r>
        <w:rPr>
          <w:rStyle w:val="ac"/>
          <w:b w:val="0"/>
          <w:color w:val="000000"/>
          <w:sz w:val="28"/>
          <w:szCs w:val="28"/>
        </w:rPr>
        <w:t xml:space="preserve">, Р. Е. Артюхин [и др.] ; под ред. С. Е. Прокофьева, О. В. Паниной, С. Г. Еремина, Н. Н. </w:t>
      </w:r>
      <w:proofErr w:type="spellStart"/>
      <w:r>
        <w:rPr>
          <w:rStyle w:val="ac"/>
          <w:b w:val="0"/>
          <w:color w:val="000000"/>
          <w:sz w:val="28"/>
          <w:szCs w:val="28"/>
        </w:rPr>
        <w:t>Мусиновой</w:t>
      </w:r>
      <w:proofErr w:type="spellEnd"/>
      <w:r>
        <w:rPr>
          <w:rStyle w:val="ac"/>
          <w:b w:val="0"/>
          <w:color w:val="000000"/>
          <w:sz w:val="28"/>
          <w:szCs w:val="28"/>
        </w:rPr>
        <w:t xml:space="preserve">. — 2-е изд. — Москва : </w:t>
      </w:r>
      <w:proofErr w:type="spellStart"/>
      <w:r>
        <w:rPr>
          <w:rStyle w:val="ac"/>
          <w:b w:val="0"/>
          <w:color w:val="000000"/>
          <w:sz w:val="28"/>
          <w:szCs w:val="28"/>
        </w:rPr>
        <w:t>Юрайт</w:t>
      </w:r>
      <w:proofErr w:type="spellEnd"/>
      <w:r>
        <w:rPr>
          <w:rStyle w:val="ac"/>
          <w:b w:val="0"/>
          <w:color w:val="000000"/>
          <w:sz w:val="28"/>
          <w:szCs w:val="28"/>
        </w:rPr>
        <w:t xml:space="preserve">, 2023. — 608 с. — (Высшее образование). — ISBN 978-5-534-13133-8. — Образовательная платформа </w:t>
      </w:r>
      <w:proofErr w:type="spellStart"/>
      <w:r>
        <w:rPr>
          <w:rStyle w:val="ac"/>
          <w:b w:val="0"/>
          <w:color w:val="000000"/>
          <w:sz w:val="28"/>
          <w:szCs w:val="28"/>
        </w:rPr>
        <w:t>Юрайт</w:t>
      </w:r>
      <w:proofErr w:type="spellEnd"/>
      <w:r>
        <w:rPr>
          <w:rStyle w:val="ac"/>
          <w:b w:val="0"/>
          <w:color w:val="000000"/>
          <w:sz w:val="28"/>
          <w:szCs w:val="28"/>
        </w:rPr>
        <w:t xml:space="preserve">. — URL: </w:t>
      </w:r>
      <w:hyperlink r:id="rId19" w:tgtFrame="_blank">
        <w:r>
          <w:rPr>
            <w:bCs/>
            <w:color w:val="000000"/>
            <w:sz w:val="28"/>
            <w:szCs w:val="28"/>
          </w:rPr>
          <w:t>https://urait.ru/bcode/519311</w:t>
        </w:r>
      </w:hyperlink>
      <w:r>
        <w:rPr>
          <w:rStyle w:val="ac"/>
          <w:b w:val="0"/>
          <w:color w:val="000000"/>
          <w:sz w:val="28"/>
          <w:szCs w:val="28"/>
        </w:rPr>
        <w:t xml:space="preserve"> (дата обращения: 05.06.2023). — Текст : электронный.</w:t>
      </w:r>
    </w:p>
    <w:p w:rsidR="00420441" w:rsidRDefault="0069685D">
      <w:pPr>
        <w:pStyle w:val="1"/>
        <w:spacing w:beforeAutospacing="1" w:afterAutospacing="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4" w:name="_Toc84922282"/>
      <w:r>
        <w:rPr>
          <w:rFonts w:ascii="Times New Roman" w:hAnsi="Times New Roman" w:cs="Times New Roman"/>
          <w:b/>
          <w:color w:val="auto"/>
          <w:sz w:val="28"/>
          <w:szCs w:val="28"/>
        </w:rPr>
        <w:t>9. Перечень ресурсов информационно-телекоммуникационной сети «Интернет», необходимых для освоения дисциплины</w:t>
      </w:r>
      <w:bookmarkEnd w:id="34"/>
    </w:p>
    <w:p w:rsidR="00420441" w:rsidRDefault="0069685D">
      <w:pPr>
        <w:pStyle w:val="af"/>
        <w:widowControl w:val="0"/>
        <w:spacing w:after="0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1. http://www.budget.gov.ru — Единый портал бюджетной системы Российской Федерации. </w:t>
      </w:r>
    </w:p>
    <w:p w:rsidR="00420441" w:rsidRDefault="0069685D">
      <w:pPr>
        <w:pStyle w:val="af"/>
        <w:widowControl w:val="0"/>
        <w:spacing w:after="0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2. http://www1.minfin.ru/ — официальный сайт Министерства финансов Российской Федерации. </w:t>
      </w:r>
    </w:p>
    <w:p w:rsidR="00420441" w:rsidRDefault="0069685D">
      <w:pPr>
        <w:pStyle w:val="af"/>
        <w:widowControl w:val="0"/>
        <w:spacing w:after="0"/>
        <w:jc w:val="both"/>
        <w:rPr>
          <w:sz w:val="28"/>
          <w:szCs w:val="28"/>
          <w:lang w:bidi="ru-RU"/>
        </w:rPr>
      </w:pPr>
      <w:r>
        <w:rPr>
          <w:sz w:val="28"/>
          <w:szCs w:val="28"/>
        </w:rPr>
        <w:t xml:space="preserve">3. </w:t>
      </w:r>
      <w:hyperlink r:id="rId20">
        <w:r>
          <w:rPr>
            <w:sz w:val="28"/>
            <w:szCs w:val="28"/>
            <w:lang w:bidi="ru-RU"/>
          </w:rPr>
          <w:t>http://economy.gov.ru/minec/</w:t>
        </w:r>
      </w:hyperlink>
      <w:r>
        <w:rPr>
          <w:sz w:val="28"/>
          <w:szCs w:val="28"/>
          <w:lang w:bidi="ru-RU"/>
        </w:rPr>
        <w:t xml:space="preserve"> - официальный сайт Министерства экономического развития Российской Федерации </w:t>
      </w:r>
    </w:p>
    <w:p w:rsidR="00420441" w:rsidRDefault="0069685D">
      <w:pPr>
        <w:pStyle w:val="af"/>
        <w:widowControl w:val="0"/>
        <w:spacing w:after="0"/>
        <w:jc w:val="both"/>
        <w:rPr>
          <w:sz w:val="28"/>
          <w:szCs w:val="28"/>
          <w:lang w:bidi="ru-RU"/>
        </w:rPr>
      </w:pPr>
      <w:r>
        <w:rPr>
          <w:sz w:val="28"/>
          <w:szCs w:val="28"/>
        </w:rPr>
        <w:t xml:space="preserve">4. </w:t>
      </w:r>
      <w:hyperlink r:id="rId21">
        <w:r>
          <w:rPr>
            <w:sz w:val="28"/>
            <w:szCs w:val="28"/>
            <w:lang w:bidi="ru-RU"/>
          </w:rPr>
          <w:t>http://roskazna.ru/</w:t>
        </w:r>
      </w:hyperlink>
      <w:r>
        <w:rPr>
          <w:sz w:val="28"/>
          <w:szCs w:val="28"/>
          <w:lang w:bidi="ru-RU"/>
        </w:rPr>
        <w:t xml:space="preserve"> - Официальный сайт Федерального Казначейства </w:t>
      </w:r>
    </w:p>
    <w:p w:rsidR="00420441" w:rsidRDefault="0069685D">
      <w:pPr>
        <w:pStyle w:val="af"/>
        <w:widowControl w:val="0"/>
        <w:spacing w:after="0"/>
        <w:jc w:val="both"/>
        <w:rPr>
          <w:sz w:val="28"/>
          <w:szCs w:val="28"/>
          <w:lang w:bidi="ru-RU"/>
        </w:rPr>
      </w:pPr>
      <w:r>
        <w:rPr>
          <w:sz w:val="28"/>
          <w:szCs w:val="28"/>
        </w:rPr>
        <w:t xml:space="preserve">5. </w:t>
      </w:r>
      <w:hyperlink r:id="rId22">
        <w:r>
          <w:rPr>
            <w:sz w:val="28"/>
            <w:szCs w:val="28"/>
            <w:lang w:bidi="ru-RU"/>
          </w:rPr>
          <w:t>http://audit.gov.ru/</w:t>
        </w:r>
      </w:hyperlink>
      <w:r>
        <w:rPr>
          <w:sz w:val="28"/>
          <w:szCs w:val="28"/>
          <w:lang w:bidi="ru-RU"/>
        </w:rPr>
        <w:t xml:space="preserve"> - Официальный сайт Счетной Палаты РФ </w:t>
      </w:r>
    </w:p>
    <w:p w:rsidR="00420441" w:rsidRDefault="0069685D">
      <w:pPr>
        <w:pStyle w:val="af"/>
        <w:widowControl w:val="0"/>
        <w:spacing w:after="0"/>
        <w:jc w:val="both"/>
        <w:rPr>
          <w:sz w:val="28"/>
          <w:szCs w:val="28"/>
          <w:lang w:bidi="ru-RU"/>
        </w:rPr>
      </w:pPr>
      <w:r>
        <w:rPr>
          <w:sz w:val="28"/>
          <w:szCs w:val="28"/>
        </w:rPr>
        <w:lastRenderedPageBreak/>
        <w:t xml:space="preserve">6. </w:t>
      </w:r>
      <w:hyperlink r:id="rId23">
        <w:r>
          <w:rPr>
            <w:sz w:val="28"/>
            <w:szCs w:val="28"/>
            <w:lang w:bidi="ru-RU"/>
          </w:rPr>
          <w:t>http://bus.gov.ru/pub/home</w:t>
        </w:r>
      </w:hyperlink>
      <w:r>
        <w:rPr>
          <w:sz w:val="28"/>
          <w:szCs w:val="28"/>
          <w:lang w:bidi="ru-RU"/>
        </w:rPr>
        <w:t xml:space="preserve"> - Официальный сайт для размещения информации о государственных (муниципальных) учреждениях</w:t>
      </w:r>
    </w:p>
    <w:p w:rsidR="00420441" w:rsidRDefault="0069685D">
      <w:pPr>
        <w:pStyle w:val="af"/>
        <w:widowControl w:val="0"/>
        <w:spacing w:after="0"/>
        <w:jc w:val="both"/>
        <w:rPr>
          <w:sz w:val="28"/>
          <w:szCs w:val="28"/>
          <w:lang w:bidi="ru-RU"/>
        </w:rPr>
      </w:pPr>
      <w:r>
        <w:rPr>
          <w:sz w:val="28"/>
          <w:szCs w:val="28"/>
        </w:rPr>
        <w:t xml:space="preserve">7. </w:t>
      </w:r>
      <w:hyperlink r:id="rId24">
        <w:r>
          <w:rPr>
            <w:sz w:val="28"/>
            <w:szCs w:val="28"/>
            <w:lang w:bidi="ru-RU"/>
          </w:rPr>
          <w:t>https://portal.audit.gov.ru</w:t>
        </w:r>
      </w:hyperlink>
      <w:r>
        <w:rPr>
          <w:sz w:val="28"/>
          <w:szCs w:val="28"/>
          <w:lang w:bidi="ru-RU"/>
        </w:rPr>
        <w:t xml:space="preserve"> - Портал государственного и муниципального аудита</w:t>
      </w:r>
    </w:p>
    <w:p w:rsidR="00420441" w:rsidRDefault="0069685D">
      <w:pPr>
        <w:pStyle w:val="af"/>
        <w:widowControl w:val="0"/>
        <w:spacing w:after="0"/>
        <w:jc w:val="both"/>
        <w:rPr>
          <w:sz w:val="28"/>
          <w:szCs w:val="28"/>
          <w:lang w:bidi="ru-RU"/>
        </w:rPr>
      </w:pPr>
      <w:r>
        <w:rPr>
          <w:sz w:val="28"/>
          <w:szCs w:val="28"/>
        </w:rPr>
        <w:t xml:space="preserve">8. </w:t>
      </w:r>
      <w:hyperlink r:id="rId25">
        <w:r>
          <w:rPr>
            <w:sz w:val="28"/>
            <w:szCs w:val="28"/>
            <w:lang w:bidi="ru-RU"/>
          </w:rPr>
          <w:t>https://www.gosuslugi.ru/</w:t>
        </w:r>
      </w:hyperlink>
      <w:r>
        <w:rPr>
          <w:sz w:val="28"/>
          <w:szCs w:val="28"/>
          <w:lang w:bidi="ru-RU"/>
        </w:rPr>
        <w:t xml:space="preserve"> - Портал Госуслуги </w:t>
      </w:r>
    </w:p>
    <w:p w:rsidR="00420441" w:rsidRDefault="0069685D">
      <w:pPr>
        <w:pStyle w:val="af"/>
        <w:widowControl w:val="0"/>
        <w:spacing w:after="0"/>
        <w:jc w:val="both"/>
        <w:rPr>
          <w:sz w:val="28"/>
          <w:szCs w:val="28"/>
          <w:lang w:bidi="ru-RU"/>
        </w:rPr>
      </w:pPr>
      <w:r>
        <w:rPr>
          <w:sz w:val="28"/>
          <w:szCs w:val="28"/>
        </w:rPr>
        <w:t xml:space="preserve">9. </w:t>
      </w:r>
      <w:hyperlink r:id="rId26">
        <w:r>
          <w:rPr>
            <w:sz w:val="28"/>
            <w:szCs w:val="28"/>
            <w:lang w:bidi="ru-RU"/>
          </w:rPr>
          <w:t>https://programs.gov.ru/Portal/</w:t>
        </w:r>
      </w:hyperlink>
      <w:r>
        <w:rPr>
          <w:sz w:val="28"/>
          <w:szCs w:val="28"/>
          <w:lang w:bidi="ru-RU"/>
        </w:rPr>
        <w:t xml:space="preserve"> - Портал госпрограмм Российской Федерации </w:t>
      </w:r>
    </w:p>
    <w:p w:rsidR="00420441" w:rsidRDefault="0069685D">
      <w:pPr>
        <w:pStyle w:val="af"/>
        <w:widowControl w:val="0"/>
        <w:spacing w:after="0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10. http://www.consultant.ru — Справочная правовая система «КонсультантПлюс». </w:t>
      </w:r>
    </w:p>
    <w:p w:rsidR="000056D5" w:rsidRDefault="000056D5" w:rsidP="000056D5">
      <w:pPr>
        <w:pStyle w:val="1"/>
        <w:spacing w:before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5" w:name="_Toc84922283"/>
    </w:p>
    <w:p w:rsidR="00420441" w:rsidRDefault="0069685D" w:rsidP="000056D5">
      <w:pPr>
        <w:pStyle w:val="1"/>
        <w:spacing w:before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10. М</w:t>
      </w:r>
      <w:r w:rsidR="000056D5">
        <w:rPr>
          <w:rFonts w:ascii="Times New Roman" w:hAnsi="Times New Roman" w:cs="Times New Roman"/>
          <w:b/>
          <w:color w:val="auto"/>
          <w:sz w:val="28"/>
          <w:szCs w:val="28"/>
        </w:rPr>
        <w:t>е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тодические указания для обучающихся по освоению дисциплины</w:t>
      </w:r>
      <w:bookmarkEnd w:id="35"/>
    </w:p>
    <w:p w:rsidR="00420441" w:rsidRDefault="0069685D" w:rsidP="000056D5">
      <w:pPr>
        <w:pStyle w:val="ae"/>
        <w:ind w:firstLine="709"/>
        <w:jc w:val="both"/>
        <w:rPr>
          <w:b w:val="0"/>
        </w:rPr>
      </w:pPr>
      <w:r>
        <w:rPr>
          <w:b w:val="0"/>
        </w:rPr>
        <w:t>При проведении лекций, семинарских (практических) занятий, самостоятельной работе обучающихся применяются интерактивные формы проведения занятий с целью погружения обучающихся в реальную атмосферу профессионального сотрудничества по разрешению проблем, оптимальной выработки навыков и качеств будущего специалиста. Интерактивные формы проведения занятий предполагают обучение в сотрудничестве. Все участники образовательного процесса (преподаватель и обучающиеся) взаимодействуют друг с другом, обмениваются информацией, совместно решают проблемы, моделируют ситуацию. В учебном процессе используются интерактивные формы занятий:</w:t>
      </w:r>
    </w:p>
    <w:p w:rsidR="00420441" w:rsidRDefault="0069685D">
      <w:pPr>
        <w:pStyle w:val="ae"/>
        <w:ind w:firstLine="709"/>
        <w:jc w:val="both"/>
        <w:rPr>
          <w:b w:val="0"/>
        </w:rPr>
      </w:pPr>
      <w:r>
        <w:rPr>
          <w:b w:val="0"/>
        </w:rPr>
        <w:t>- контрольная работа. Выполнение контрольной работы требует от обучающегося воспроизведение полученной ранее информации в форме, определяемой преподавателем, и требующей творческого подхода;</w:t>
      </w:r>
    </w:p>
    <w:p w:rsidR="00420441" w:rsidRDefault="0069685D">
      <w:pPr>
        <w:pStyle w:val="ae"/>
        <w:ind w:firstLine="709"/>
        <w:jc w:val="both"/>
        <w:rPr>
          <w:b w:val="0"/>
        </w:rPr>
      </w:pPr>
      <w:r>
        <w:rPr>
          <w:b w:val="0"/>
        </w:rPr>
        <w:t xml:space="preserve">- групповое обсуждение. Групповое обсуждение кого-либо вопроса направлено на достижении лучшего взаимопонимания и способствует лучшему усвоению изучаемого материала. </w:t>
      </w:r>
    </w:p>
    <w:p w:rsidR="00420441" w:rsidRDefault="0069685D">
      <w:pPr>
        <w:pStyle w:val="ae"/>
        <w:ind w:firstLine="709"/>
        <w:jc w:val="both"/>
        <w:rPr>
          <w:b w:val="0"/>
        </w:rPr>
      </w:pPr>
      <w:r>
        <w:rPr>
          <w:b w:val="0"/>
        </w:rPr>
        <w:t>В ходе освоения дисциплины при проведении контактных занятий используются следующие формы обучения, способствующие формированию компетенций: лекции, дискуссии, решение задач, ситуационный анализ, обсуждение докладов; разработка групповых проектов.</w:t>
      </w:r>
    </w:p>
    <w:p w:rsidR="00420441" w:rsidRDefault="00420441">
      <w:pPr>
        <w:pStyle w:val="ae"/>
        <w:ind w:firstLine="709"/>
        <w:jc w:val="both"/>
        <w:rPr>
          <w:b w:val="0"/>
          <w:szCs w:val="28"/>
        </w:rPr>
      </w:pPr>
    </w:p>
    <w:p w:rsidR="00420441" w:rsidRDefault="0069685D">
      <w:pPr>
        <w:pStyle w:val="ae"/>
        <w:rPr>
          <w:szCs w:val="28"/>
        </w:rPr>
      </w:pPr>
      <w:r>
        <w:rPr>
          <w:szCs w:val="28"/>
        </w:rPr>
        <w:t>Методические рекомендации по выполнению контрольной работы</w:t>
      </w:r>
    </w:p>
    <w:p w:rsidR="00420441" w:rsidRDefault="0069685D">
      <w:pPr>
        <w:pStyle w:val="af8"/>
        <w:spacing w:beforeAutospacing="0" w:afterAutospacing="0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представляет собой самостоятельное законченное исследование по теме, выбранной за студентом по согласованию с преподавателем. В контрольной работе на основе изучения нормативной правовой базы, научной литературы (монографий и научных статей в академических изданиях), материалов рейтинговых агентств и социологических исследований, данных Федеральной службы государственной статистики, официальных сайтов организацией, оказывающих государственные и муниципальные услуги, где дается характеристика вопросов и тенденций в рамках исследуемой темы. Контрольная работа должна содержать элементы научного исследования по избранной теме. Процесс выполнения контрольной работы включает следующие этапы: выбор темы, составление плана контрольной работы, подбор литературы и иных источников, написание контрольной работы, выступление на семинарском (практическом) занятии – обсуждение контрольной работы.</w:t>
      </w:r>
    </w:p>
    <w:p w:rsidR="00420441" w:rsidRDefault="0069685D">
      <w:pPr>
        <w:pStyle w:val="af8"/>
        <w:spacing w:beforeAutospacing="0" w:afterAutospacing="0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Студент выбирает тему самостоятельно с учетом научных интересов, актуальности, практической значимости, наличия информационных источников. В отдель</w:t>
      </w:r>
      <w:r>
        <w:rPr>
          <w:sz w:val="28"/>
          <w:szCs w:val="28"/>
        </w:rPr>
        <w:lastRenderedPageBreak/>
        <w:t xml:space="preserve">ных случаях студенту предоставляется право предложить собственную тему контрольной работы с обоснованием целесообразности ее разработки по согласованию с преподавателем. </w:t>
      </w:r>
    </w:p>
    <w:p w:rsidR="00420441" w:rsidRDefault="0069685D">
      <w:pPr>
        <w:pStyle w:val="af8"/>
        <w:spacing w:beforeAutospacing="0" w:afterAutospacing="0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включает: введение (краткую оценку актуальности темы, формулировку цели и задач, предмета исследования), основную часть (рекомендуется выделение структурных частей – разделов), заключение (в форме выводов и рекомендаций), список использованных источников, приложения (в форме таблиц и рисунков, выдержек из официальных документов). Объем основного текста контрольной работы составляет 8-12 страниц (без учета титульного листа и приложений). Стиль изложения материала должен быть научным. Обязательными являются ссылки на использованные студентом информационные источники, наличие которых свидетельствует о качестве изучения темы, научной добросовестности автора контрольной работы.</w:t>
      </w:r>
    </w:p>
    <w:p w:rsidR="00420441" w:rsidRDefault="0069685D">
      <w:pPr>
        <w:pStyle w:val="af8"/>
        <w:spacing w:beforeAutospacing="0" w:afterAutospacing="0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Контрольная работа оформляется в соответствии с требованиями, предъявляемыми к научно-исследовательским работам. Текст работы выполняется в компьютерном виде и распечатывается на одной стороне листа белой бумаги формата А4. Цвет шрифта рекомендуется черный, шрифт – </w:t>
      </w:r>
      <w:proofErr w:type="spellStart"/>
      <w:r>
        <w:rPr>
          <w:sz w:val="28"/>
          <w:szCs w:val="28"/>
        </w:rPr>
        <w:t>Times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New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Roman</w:t>
      </w:r>
      <w:proofErr w:type="spellEnd"/>
      <w:r>
        <w:rPr>
          <w:sz w:val="28"/>
          <w:szCs w:val="28"/>
        </w:rPr>
        <w:t>, размер 14, полуторный межстрочный интервал. Размещение текста работы предполагает наличие полей: сверху и снизу – 2 см, справа – 1,5 см, слева – 3 см. При наличии ссылок на источники поле внизу страницы выдерживается в установленных размерах. Абзацный отступ – 1,25 см. Применяется сквозная нумерация страниц арабскими цифрами. Заголовки всех разделов контрольной работы располагаются с выравниванием по центру, выполняются прописными буквами. При необходимости дополнительных пояснений в тексте работы используются сноски.</w:t>
      </w:r>
    </w:p>
    <w:p w:rsidR="00420441" w:rsidRDefault="0069685D">
      <w:pPr>
        <w:pStyle w:val="af8"/>
        <w:spacing w:beforeAutospacing="0" w:afterAutospacing="0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 содержит сведения обо всех информационных источниках, использовавшихся при написании контрольной работы, которые приводятся в следующем порядке:</w:t>
      </w:r>
    </w:p>
    <w:p w:rsidR="00420441" w:rsidRDefault="0069685D">
      <w:pPr>
        <w:pStyle w:val="af8"/>
        <w:spacing w:beforeAutospacing="0" w:afterAutospacing="0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федеральные конституционные законы и федеральные законы (в хронологической очередности - от последнего года принятия к предыдущему);</w:t>
      </w:r>
    </w:p>
    <w:p w:rsidR="00420441" w:rsidRDefault="0069685D">
      <w:pPr>
        <w:pStyle w:val="af8"/>
        <w:spacing w:beforeAutospacing="0" w:afterAutospacing="0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нормативные правовые акты Президента Российской Федерации (в той же последовательности);</w:t>
      </w:r>
    </w:p>
    <w:p w:rsidR="00420441" w:rsidRDefault="0069685D">
      <w:pPr>
        <w:pStyle w:val="af8"/>
        <w:spacing w:beforeAutospacing="0" w:afterAutospacing="0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нормативные правовые акты Правительства Российской Федерации (в той же очередности);</w:t>
      </w:r>
    </w:p>
    <w:p w:rsidR="00420441" w:rsidRDefault="0069685D">
      <w:pPr>
        <w:pStyle w:val="af8"/>
        <w:spacing w:beforeAutospacing="0" w:afterAutospacing="0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прочие федеральные нормативные правовые акты (в той же очередности);</w:t>
      </w:r>
    </w:p>
    <w:p w:rsidR="00420441" w:rsidRDefault="0069685D">
      <w:pPr>
        <w:pStyle w:val="af8"/>
        <w:spacing w:beforeAutospacing="0" w:afterAutospacing="0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нормативные правовые акты субъектов Российской Федерации (в той же последовательности);</w:t>
      </w:r>
    </w:p>
    <w:p w:rsidR="00420441" w:rsidRDefault="0069685D">
      <w:pPr>
        <w:pStyle w:val="af8"/>
        <w:spacing w:beforeAutospacing="0" w:afterAutospacing="0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муниципальные правовые акты (в той же последовательности);</w:t>
      </w:r>
    </w:p>
    <w:p w:rsidR="00420441" w:rsidRDefault="0069685D">
      <w:pPr>
        <w:pStyle w:val="af8"/>
        <w:spacing w:beforeAutospacing="0" w:afterAutospacing="0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иные официальные материалы (резолюции-рекомендации международных организаций и конференций, официальные доклады, официальные отчеты и др.) (в той же очередности);</w:t>
      </w:r>
    </w:p>
    <w:p w:rsidR="00420441" w:rsidRDefault="0069685D">
      <w:pPr>
        <w:pStyle w:val="af8"/>
        <w:spacing w:beforeAutospacing="0" w:afterAutospacing="0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монографии, учебники, учебные пособия (в алфавитном порядке); авторефераты диссертаций (в алфавитном порядке);</w:t>
      </w:r>
    </w:p>
    <w:p w:rsidR="00420441" w:rsidRDefault="0069685D">
      <w:pPr>
        <w:pStyle w:val="af8"/>
        <w:spacing w:beforeAutospacing="0" w:afterAutospacing="0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научные статьи (в алфавитном порядке); источники на иностранном языке; Интернет-источники (с указанием даты обращения).</w:t>
      </w:r>
    </w:p>
    <w:p w:rsidR="00420441" w:rsidRDefault="0069685D">
      <w:pPr>
        <w:pStyle w:val="1"/>
        <w:spacing w:beforeAutospacing="1" w:afterAutospacing="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6" w:name="_Toc84922284"/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</w:t>
      </w:r>
      <w:bookmarkEnd w:id="36"/>
    </w:p>
    <w:p w:rsidR="00420441" w:rsidRDefault="0069685D">
      <w:pPr>
        <w:spacing w:beforeAutospacing="1" w:afterAutospacing="1"/>
        <w:rPr>
          <w:rFonts w:eastAsia="Calibri"/>
          <w:b/>
          <w:sz w:val="28"/>
          <w:szCs w:val="28"/>
        </w:rPr>
      </w:pPr>
      <w:bookmarkStart w:id="37" w:name="_Toc531686467"/>
      <w:bookmarkStart w:id="38" w:name="_Toc531614950"/>
      <w:r>
        <w:rPr>
          <w:rFonts w:eastAsia="Calibri"/>
          <w:b/>
          <w:sz w:val="28"/>
          <w:szCs w:val="28"/>
        </w:rPr>
        <w:t>11. 1. Комплект лицензионного программного обеспечения:</w:t>
      </w:r>
      <w:bookmarkEnd w:id="37"/>
      <w:bookmarkEnd w:id="38"/>
    </w:p>
    <w:p w:rsidR="00420441" w:rsidRDefault="0069685D">
      <w:pPr>
        <w:spacing w:line="360" w:lineRule="auto"/>
        <w:ind w:firstLine="709"/>
        <w:rPr>
          <w:rFonts w:eastAsia="Calibri"/>
          <w:sz w:val="28"/>
          <w:szCs w:val="28"/>
        </w:rPr>
      </w:pPr>
      <w:bookmarkStart w:id="39" w:name="_Toc531686468"/>
      <w:bookmarkStart w:id="40" w:name="_Toc531614951"/>
      <w:r>
        <w:rPr>
          <w:rFonts w:eastAsia="Calibri"/>
          <w:sz w:val="28"/>
          <w:szCs w:val="28"/>
        </w:rPr>
        <w:t xml:space="preserve">1. </w:t>
      </w:r>
      <w:r>
        <w:rPr>
          <w:rFonts w:eastAsia="Calibri"/>
          <w:sz w:val="28"/>
          <w:szCs w:val="28"/>
          <w:lang w:val="en-US"/>
        </w:rPr>
        <w:t>Windows</w:t>
      </w:r>
      <w:r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  <w:lang w:val="en-US"/>
        </w:rPr>
        <w:t>Microsoft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Office</w:t>
      </w:r>
      <w:r>
        <w:rPr>
          <w:rFonts w:eastAsia="Calibri"/>
          <w:sz w:val="28"/>
          <w:szCs w:val="28"/>
        </w:rPr>
        <w:t>.</w:t>
      </w:r>
      <w:bookmarkEnd w:id="39"/>
      <w:bookmarkEnd w:id="40"/>
    </w:p>
    <w:p w:rsidR="00420441" w:rsidRDefault="0069685D">
      <w:pPr>
        <w:spacing w:line="360" w:lineRule="auto"/>
        <w:ind w:firstLine="709"/>
        <w:rPr>
          <w:rFonts w:eastAsia="Calibri"/>
          <w:sz w:val="28"/>
          <w:szCs w:val="28"/>
        </w:rPr>
      </w:pPr>
      <w:bookmarkStart w:id="41" w:name="_Toc531686469"/>
      <w:bookmarkStart w:id="42" w:name="_Toc531614952"/>
      <w:r>
        <w:rPr>
          <w:rFonts w:eastAsia="Calibri"/>
          <w:sz w:val="28"/>
          <w:szCs w:val="28"/>
        </w:rPr>
        <w:t xml:space="preserve">2. Антивирус </w:t>
      </w:r>
      <w:bookmarkEnd w:id="41"/>
      <w:bookmarkEnd w:id="42"/>
      <w:r w:rsidR="00135CB7">
        <w:rPr>
          <w:sz w:val="28"/>
          <w:szCs w:val="28"/>
          <w:lang w:val="en-US"/>
        </w:rPr>
        <w:t>Kaspersky</w:t>
      </w:r>
    </w:p>
    <w:p w:rsidR="00420441" w:rsidRDefault="0069685D">
      <w:pPr>
        <w:spacing w:beforeAutospacing="1" w:afterAutospacing="1"/>
        <w:jc w:val="both"/>
        <w:rPr>
          <w:rFonts w:eastAsia="Calibri"/>
          <w:b/>
          <w:sz w:val="28"/>
          <w:szCs w:val="28"/>
        </w:rPr>
      </w:pPr>
      <w:bookmarkStart w:id="43" w:name="_Toc531686470"/>
      <w:bookmarkStart w:id="44" w:name="_Toc531614953"/>
      <w:r>
        <w:rPr>
          <w:rFonts w:eastAsia="Calibri"/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  <w:bookmarkEnd w:id="43"/>
      <w:bookmarkEnd w:id="44"/>
    </w:p>
    <w:p w:rsidR="00420441" w:rsidRDefault="0069685D">
      <w:pPr>
        <w:shd w:val="clear" w:color="auto" w:fill="FFFFFF"/>
        <w:tabs>
          <w:tab w:val="left" w:pos="442"/>
        </w:tabs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1. Информационно-правовая система «Гарант»</w:t>
      </w:r>
    </w:p>
    <w:p w:rsidR="00420441" w:rsidRDefault="0069685D">
      <w:pPr>
        <w:shd w:val="clear" w:color="auto" w:fill="FFFFFF"/>
        <w:tabs>
          <w:tab w:val="left" w:pos="442"/>
        </w:tabs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2. Информационно-правовая система «Консультант Плюс»</w:t>
      </w:r>
    </w:p>
    <w:p w:rsidR="00420441" w:rsidRDefault="0069685D">
      <w:pPr>
        <w:shd w:val="clear" w:color="auto" w:fill="FFFFFF"/>
        <w:tabs>
          <w:tab w:val="left" w:pos="442"/>
        </w:tabs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3. Электронная энциклопедия: </w:t>
      </w:r>
      <w:hyperlink r:id="rId27"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http</w:t>
        </w:r>
        <w:r>
          <w:rPr>
            <w:rFonts w:eastAsia="Calibri"/>
            <w:bCs/>
            <w:color w:val="0000FF"/>
            <w:sz w:val="28"/>
            <w:szCs w:val="28"/>
            <w:u w:val="single"/>
          </w:rPr>
          <w:t>://</w:t>
        </w:r>
        <w:proofErr w:type="spellStart"/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ru</w:t>
        </w:r>
        <w:proofErr w:type="spellEnd"/>
        <w:r>
          <w:rPr>
            <w:rFonts w:eastAsia="Calibri"/>
            <w:bCs/>
            <w:color w:val="0000FF"/>
            <w:sz w:val="28"/>
            <w:szCs w:val="28"/>
            <w:u w:val="single"/>
          </w:rPr>
          <w:t>.</w:t>
        </w:r>
        <w:proofErr w:type="spellStart"/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wikipedia</w:t>
        </w:r>
        <w:proofErr w:type="spellEnd"/>
        <w:r>
          <w:rPr>
            <w:rFonts w:eastAsia="Calibri"/>
            <w:bCs/>
            <w:color w:val="0000FF"/>
            <w:sz w:val="28"/>
            <w:szCs w:val="28"/>
            <w:u w:val="single"/>
          </w:rPr>
          <w:t>.</w:t>
        </w:r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org</w:t>
        </w:r>
        <w:r>
          <w:rPr>
            <w:rFonts w:eastAsia="Calibri"/>
            <w:bCs/>
            <w:color w:val="0000FF"/>
            <w:sz w:val="28"/>
            <w:szCs w:val="28"/>
            <w:u w:val="single"/>
          </w:rPr>
          <w:t>/</w:t>
        </w:r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wiki</w:t>
        </w:r>
        <w:r>
          <w:rPr>
            <w:rFonts w:eastAsia="Calibri"/>
            <w:bCs/>
            <w:color w:val="0000FF"/>
            <w:sz w:val="28"/>
            <w:szCs w:val="28"/>
            <w:u w:val="single"/>
          </w:rPr>
          <w:t>/</w:t>
        </w:r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Wiki</w:t>
        </w:r>
      </w:hyperlink>
    </w:p>
    <w:p w:rsidR="00420441" w:rsidRDefault="0069685D">
      <w:pPr>
        <w:shd w:val="clear" w:color="auto" w:fill="FFFFFF"/>
        <w:tabs>
          <w:tab w:val="left" w:pos="442"/>
        </w:tabs>
        <w:jc w:val="both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11.3. Сертифицированные программные и аппаратные средства защиты информации</w:t>
      </w:r>
    </w:p>
    <w:p w:rsidR="00420441" w:rsidRDefault="0069685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Указанные средства не используются</w:t>
      </w:r>
    </w:p>
    <w:p w:rsidR="00420441" w:rsidRDefault="0069685D">
      <w:pPr>
        <w:pStyle w:val="1"/>
        <w:spacing w:beforeAutospacing="1" w:afterAutospacing="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5" w:name="_Toc84922285"/>
      <w:r>
        <w:rPr>
          <w:rFonts w:ascii="Times New Roman" w:hAnsi="Times New Roman" w:cs="Times New Roman"/>
          <w:b/>
          <w:color w:val="auto"/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дисциплине.</w:t>
      </w:r>
      <w:bookmarkEnd w:id="45"/>
    </w:p>
    <w:p w:rsidR="00420441" w:rsidRPr="000056D5" w:rsidRDefault="0069685D">
      <w:pPr>
        <w:spacing w:line="360" w:lineRule="auto"/>
        <w:ind w:firstLine="709"/>
        <w:jc w:val="center"/>
        <w:rPr>
          <w:b/>
          <w:i/>
          <w:sz w:val="24"/>
          <w:szCs w:val="24"/>
        </w:rPr>
      </w:pPr>
      <w:r w:rsidRPr="000056D5">
        <w:rPr>
          <w:b/>
          <w:i/>
          <w:sz w:val="24"/>
          <w:szCs w:val="24"/>
        </w:rPr>
        <w:t>Требования к условиям реализации дисциплины:</w:t>
      </w:r>
    </w:p>
    <w:tbl>
      <w:tblPr>
        <w:tblW w:w="8921" w:type="dxa"/>
        <w:tblInd w:w="781" w:type="dxa"/>
        <w:tblLook w:val="04A0" w:firstRow="1" w:lastRow="0" w:firstColumn="1" w:lastColumn="0" w:noHBand="0" w:noVBand="1"/>
      </w:tblPr>
      <w:tblGrid>
        <w:gridCol w:w="990"/>
        <w:gridCol w:w="2535"/>
        <w:gridCol w:w="5396"/>
      </w:tblGrid>
      <w:tr w:rsidR="00420441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:rsidR="00420441" w:rsidRDefault="006968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:rsidR="00420441" w:rsidRDefault="006968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аудиторного фонда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:rsidR="00420441" w:rsidRDefault="006968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</w:t>
            </w:r>
          </w:p>
        </w:tc>
      </w:tr>
      <w:tr w:rsidR="00420441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лекционная аудитория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учебных аудиторий, оборудованных для проведения лекций и групповых занятий, наличие мультимедийных средств, тематических наборов слайдов, демонстрационных приборов</w:t>
            </w:r>
          </w:p>
        </w:tc>
      </w:tr>
      <w:tr w:rsidR="00420441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кабинет для семинарских (практических) занятий </w:t>
            </w:r>
          </w:p>
          <w:p w:rsidR="00420441" w:rsidRDefault="004204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учебных аудиторий, оборудованных для проведения лекций и групповых занятий, наличие мультимедийных средств, тематических наборов слайдов, демонстрационных приборов</w:t>
            </w:r>
          </w:p>
        </w:tc>
      </w:tr>
    </w:tbl>
    <w:p w:rsidR="00420441" w:rsidRDefault="0069685D">
      <w:pPr>
        <w:ind w:firstLine="709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Перечень материально-технического обеспечения дисциплины:</w:t>
      </w:r>
    </w:p>
    <w:p w:rsidR="00420441" w:rsidRDefault="00420441">
      <w:pPr>
        <w:ind w:firstLine="709"/>
        <w:jc w:val="center"/>
        <w:rPr>
          <w:b/>
          <w:i/>
          <w:sz w:val="24"/>
          <w:szCs w:val="24"/>
        </w:rPr>
      </w:pPr>
    </w:p>
    <w:tbl>
      <w:tblPr>
        <w:tblW w:w="8897" w:type="dxa"/>
        <w:tblInd w:w="846" w:type="dxa"/>
        <w:tblLook w:val="04A0" w:firstRow="1" w:lastRow="0" w:firstColumn="1" w:lastColumn="0" w:noHBand="0" w:noVBand="1"/>
      </w:tblPr>
      <w:tblGrid>
        <w:gridCol w:w="951"/>
        <w:gridCol w:w="2594"/>
        <w:gridCol w:w="2376"/>
        <w:gridCol w:w="2976"/>
      </w:tblGrid>
      <w:tr w:rsidR="00420441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:rsidR="00420441" w:rsidRDefault="006968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:rsidR="00420441" w:rsidRDefault="006968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и наименование оборудования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:rsidR="00420441" w:rsidRDefault="006968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Вид занятий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:rsidR="00420441" w:rsidRDefault="006968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Краткая характеристика </w:t>
            </w:r>
          </w:p>
        </w:tc>
      </w:tr>
      <w:tr w:rsidR="00420441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420441">
            <w:pPr>
              <w:numPr>
                <w:ilvl w:val="0"/>
                <w:numId w:val="1"/>
              </w:num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мультимедийные средства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лекционные, практические и семинарские занятия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демонстрация с ПК электронных презентаций, документов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>, видеоматериалов, слайдов</w:t>
            </w:r>
          </w:p>
        </w:tc>
      </w:tr>
      <w:tr w:rsidR="00420441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420441">
            <w:pPr>
              <w:numPr>
                <w:ilvl w:val="0"/>
                <w:numId w:val="1"/>
              </w:num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Учебно-наглядные пособия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41" w:rsidRDefault="006968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Научные издания, иллюстрационный и раздаточный материал</w:t>
            </w:r>
          </w:p>
        </w:tc>
      </w:tr>
    </w:tbl>
    <w:p w:rsidR="00420441" w:rsidRDefault="00420441" w:rsidP="000056D5">
      <w:pPr>
        <w:rPr>
          <w:sz w:val="28"/>
          <w:szCs w:val="28"/>
        </w:rPr>
      </w:pPr>
    </w:p>
    <w:sectPr w:rsidR="00420441">
      <w:headerReference w:type="default" r:id="rId28"/>
      <w:footerReference w:type="default" r:id="rId29"/>
      <w:footerReference w:type="first" r:id="rId30"/>
      <w:pgSz w:w="11906" w:h="16838"/>
      <w:pgMar w:top="1134" w:right="567" w:bottom="1134" w:left="1134" w:header="708" w:footer="708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4B66" w:rsidRDefault="008A4B66">
      <w:r>
        <w:separator/>
      </w:r>
    </w:p>
  </w:endnote>
  <w:endnote w:type="continuationSeparator" w:id="0">
    <w:p w:rsidR="008A4B66" w:rsidRDefault="008A4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Mangal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2124431"/>
      <w:docPartObj>
        <w:docPartGallery w:val="Page Numbers (Bottom of Page)"/>
        <w:docPartUnique/>
      </w:docPartObj>
    </w:sdtPr>
    <w:sdtEndPr/>
    <w:sdtContent>
      <w:p w:rsidR="00C31D37" w:rsidRDefault="00C31D37">
        <w:pPr>
          <w:pStyle w:val="af7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 w:rsidR="00C31D37" w:rsidRDefault="00C31D37">
    <w:pPr>
      <w:pStyle w:val="af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2180896"/>
      <w:docPartObj>
        <w:docPartGallery w:val="Page Numbers (Bottom of Page)"/>
        <w:docPartUnique/>
      </w:docPartObj>
    </w:sdtPr>
    <w:sdtEndPr/>
    <w:sdtContent>
      <w:p w:rsidR="00C31D37" w:rsidRDefault="00C31D37">
        <w:pPr>
          <w:pStyle w:val="af7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 w:rsidR="00C31D37" w:rsidRDefault="00C31D37">
    <w:pPr>
      <w:pStyle w:val="af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9499040"/>
      <w:docPartObj>
        <w:docPartGallery w:val="Page Numbers (Bottom of Page)"/>
        <w:docPartUnique/>
      </w:docPartObj>
    </w:sdtPr>
    <w:sdtEndPr/>
    <w:sdtContent>
      <w:p w:rsidR="00C31D37" w:rsidRDefault="00C31D37">
        <w:pPr>
          <w:pStyle w:val="af7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 w:rsidR="00C31D37" w:rsidRDefault="00C31D37">
    <w:pPr>
      <w:pStyle w:val="af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20776010"/>
      <w:docPartObj>
        <w:docPartGallery w:val="Page Numbers (Bottom of Page)"/>
        <w:docPartUnique/>
      </w:docPartObj>
    </w:sdtPr>
    <w:sdtEndPr/>
    <w:sdtContent>
      <w:p w:rsidR="00C31D37" w:rsidRDefault="00C31D37">
        <w:pPr>
          <w:pStyle w:val="af7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 w:rsidR="00C31D37" w:rsidRDefault="00C31D37">
    <w:pPr>
      <w:pStyle w:val="af7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2989316"/>
      <w:docPartObj>
        <w:docPartGallery w:val="Page Numbers (Bottom of Page)"/>
        <w:docPartUnique/>
      </w:docPartObj>
    </w:sdtPr>
    <w:sdtEndPr/>
    <w:sdtContent>
      <w:p w:rsidR="00C31D37" w:rsidRDefault="00C31D37">
        <w:pPr>
          <w:pStyle w:val="af7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 w:rsidR="00C31D37" w:rsidRDefault="00C31D37">
    <w:pPr>
      <w:pStyle w:val="af7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39514898"/>
      <w:docPartObj>
        <w:docPartGallery w:val="Page Numbers (Bottom of Page)"/>
        <w:docPartUnique/>
      </w:docPartObj>
    </w:sdtPr>
    <w:sdtEndPr/>
    <w:sdtContent>
      <w:p w:rsidR="00C31D37" w:rsidRDefault="00C31D37">
        <w:pPr>
          <w:pStyle w:val="af7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 w:rsidR="00C31D37" w:rsidRDefault="00C31D37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4B66" w:rsidRDefault="008A4B66">
      <w:r>
        <w:separator/>
      </w:r>
    </w:p>
  </w:footnote>
  <w:footnote w:type="continuationSeparator" w:id="0">
    <w:p w:rsidR="008A4B66" w:rsidRDefault="008A4B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D37" w:rsidRDefault="00C31D37">
    <w:pPr>
      <w:pStyle w:val="af6"/>
      <w:jc w:val="center"/>
    </w:pPr>
  </w:p>
  <w:p w:rsidR="00C31D37" w:rsidRDefault="00C31D37">
    <w:pPr>
      <w:pStyle w:val="af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D37" w:rsidRDefault="00C31D37">
    <w:pPr>
      <w:pStyle w:val="af6"/>
      <w:jc w:val="center"/>
    </w:pPr>
  </w:p>
  <w:p w:rsidR="00C31D37" w:rsidRDefault="00C31D37">
    <w:pPr>
      <w:pStyle w:val="af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D37" w:rsidRDefault="00C31D37">
    <w:pPr>
      <w:pStyle w:val="af6"/>
      <w:jc w:val="center"/>
    </w:pPr>
  </w:p>
  <w:p w:rsidR="00C31D37" w:rsidRDefault="00C31D37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F14997"/>
    <w:multiLevelType w:val="multilevel"/>
    <w:tmpl w:val="D82A86A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3EE0680"/>
    <w:multiLevelType w:val="multilevel"/>
    <w:tmpl w:val="17D834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441"/>
    <w:rsid w:val="000056D5"/>
    <w:rsid w:val="00022E55"/>
    <w:rsid w:val="0003015E"/>
    <w:rsid w:val="00034B3B"/>
    <w:rsid w:val="001225BE"/>
    <w:rsid w:val="00135CB7"/>
    <w:rsid w:val="001C21EB"/>
    <w:rsid w:val="00420441"/>
    <w:rsid w:val="004264B1"/>
    <w:rsid w:val="005639C8"/>
    <w:rsid w:val="0069685D"/>
    <w:rsid w:val="007E2833"/>
    <w:rsid w:val="008A4B66"/>
    <w:rsid w:val="00AB773A"/>
    <w:rsid w:val="00B22E76"/>
    <w:rsid w:val="00BE1E11"/>
    <w:rsid w:val="00C31D37"/>
    <w:rsid w:val="00EB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B8A75"/>
  <w15:docId w15:val="{ABD25DCC-304F-4172-BC3E-481FC40B3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2F7B"/>
    <w:pPr>
      <w:widowControl w:val="0"/>
      <w:suppressAutoHyphens w:val="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48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rsid w:val="00D25D6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25D6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uiPriority w:val="99"/>
    <w:semiHidden/>
    <w:qFormat/>
    <w:rsid w:val="00C52F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sid w:val="00C52F7B"/>
    <w:rPr>
      <w:vertAlign w:val="superscript"/>
    </w:rPr>
  </w:style>
  <w:style w:type="character" w:customStyle="1" w:styleId="11">
    <w:name w:val="Текст сноски Знак1"/>
    <w:link w:val="a5"/>
    <w:qFormat/>
    <w:locked/>
    <w:rsid w:val="00C52F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rsid w:val="00A76B1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Название Знак"/>
    <w:basedOn w:val="a0"/>
    <w:qFormat/>
    <w:rsid w:val="000218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Верхний колонтитул Знак"/>
    <w:basedOn w:val="a0"/>
    <w:uiPriority w:val="99"/>
    <w:qFormat/>
    <w:rsid w:val="00CC53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uiPriority w:val="99"/>
    <w:qFormat/>
    <w:rsid w:val="00CC53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uiPriority w:val="1"/>
    <w:qFormat/>
    <w:rsid w:val="00110F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qFormat/>
    <w:rsid w:val="00D6677C"/>
  </w:style>
  <w:style w:type="character" w:customStyle="1" w:styleId="30">
    <w:name w:val="Основной текст 3 Знак"/>
    <w:basedOn w:val="a0"/>
    <w:link w:val="30"/>
    <w:qFormat/>
    <w:rsid w:val="005C265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50486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31">
    <w:name w:val="Основной текст 3 Знак1"/>
    <w:basedOn w:val="a0"/>
    <w:link w:val="32"/>
    <w:uiPriority w:val="9"/>
    <w:semiHidden/>
    <w:qFormat/>
    <w:rsid w:val="00D25D6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D25D6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ru-RU"/>
    </w:rPr>
  </w:style>
  <w:style w:type="character" w:customStyle="1" w:styleId="ab">
    <w:name w:val="Абзац списка Знак"/>
    <w:uiPriority w:val="34"/>
    <w:qFormat/>
    <w:rsid w:val="00D25D6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lk">
    <w:name w:val="blk"/>
    <w:basedOn w:val="a0"/>
    <w:qFormat/>
    <w:rsid w:val="00D25D6B"/>
  </w:style>
  <w:style w:type="character" w:customStyle="1" w:styleId="-">
    <w:name w:val="Интернет-ссылка"/>
    <w:uiPriority w:val="99"/>
    <w:rsid w:val="007309C8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qFormat/>
    <w:rsid w:val="006E7F4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styleId="ac">
    <w:name w:val="Strong"/>
    <w:basedOn w:val="a0"/>
    <w:uiPriority w:val="22"/>
    <w:qFormat/>
    <w:rsid w:val="003A0213"/>
    <w:rPr>
      <w:b/>
      <w:bCs/>
    </w:rPr>
  </w:style>
  <w:style w:type="character" w:customStyle="1" w:styleId="ad">
    <w:name w:val="Ссылка указателя"/>
    <w:qFormat/>
  </w:style>
  <w:style w:type="paragraph" w:styleId="ae">
    <w:name w:val="Title"/>
    <w:basedOn w:val="a"/>
    <w:next w:val="af"/>
    <w:qFormat/>
    <w:rsid w:val="000218DE"/>
    <w:pPr>
      <w:widowControl/>
      <w:jc w:val="center"/>
    </w:pPr>
    <w:rPr>
      <w:b/>
      <w:sz w:val="28"/>
    </w:rPr>
  </w:style>
  <w:style w:type="paragraph" w:styleId="af">
    <w:name w:val="Body Text"/>
    <w:basedOn w:val="a"/>
    <w:uiPriority w:val="1"/>
    <w:unhideWhenUsed/>
    <w:qFormat/>
    <w:rsid w:val="00110F5C"/>
    <w:pPr>
      <w:widowControl/>
      <w:spacing w:after="120"/>
    </w:pPr>
  </w:style>
  <w:style w:type="paragraph" w:styleId="af0">
    <w:name w:val="List"/>
    <w:basedOn w:val="af"/>
    <w:rPr>
      <w:rFonts w:ascii="PT Astra Serif" w:hAnsi="PT Astra Serif" w:cs="Noto Sans Devanagari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2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ConsPlusNormal">
    <w:name w:val="ConsPlusNormal"/>
    <w:qFormat/>
    <w:rsid w:val="00C52F7B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styleId="a5">
    <w:name w:val="footnote text"/>
    <w:basedOn w:val="a"/>
    <w:link w:val="11"/>
    <w:rsid w:val="00C52F7B"/>
  </w:style>
  <w:style w:type="paragraph" w:styleId="af3">
    <w:name w:val="List Paragraph"/>
    <w:basedOn w:val="a"/>
    <w:uiPriority w:val="34"/>
    <w:qFormat/>
    <w:rsid w:val="00C52F7B"/>
    <w:pPr>
      <w:ind w:left="708"/>
    </w:pPr>
  </w:style>
  <w:style w:type="paragraph" w:styleId="af4">
    <w:name w:val="Balloon Text"/>
    <w:basedOn w:val="a"/>
    <w:uiPriority w:val="99"/>
    <w:semiHidden/>
    <w:unhideWhenUsed/>
    <w:qFormat/>
    <w:rsid w:val="00A76B1C"/>
    <w:rPr>
      <w:rFonts w:ascii="Tahoma" w:hAnsi="Tahoma" w:cs="Tahoma"/>
      <w:sz w:val="16"/>
      <w:szCs w:val="16"/>
    </w:rPr>
  </w:style>
  <w:style w:type="paragraph" w:customStyle="1" w:styleId="af5">
    <w:name w:val="Верхний и нижний колонтитулы"/>
    <w:basedOn w:val="a"/>
    <w:qFormat/>
  </w:style>
  <w:style w:type="paragraph" w:styleId="af6">
    <w:name w:val="header"/>
    <w:basedOn w:val="a"/>
    <w:uiPriority w:val="99"/>
    <w:unhideWhenUsed/>
    <w:rsid w:val="00CC5351"/>
    <w:pPr>
      <w:tabs>
        <w:tab w:val="center" w:pos="4677"/>
        <w:tab w:val="right" w:pos="9355"/>
      </w:tabs>
    </w:pPr>
  </w:style>
  <w:style w:type="paragraph" w:styleId="af7">
    <w:name w:val="footer"/>
    <w:basedOn w:val="a"/>
    <w:uiPriority w:val="99"/>
    <w:unhideWhenUsed/>
    <w:rsid w:val="00CC5351"/>
    <w:pPr>
      <w:tabs>
        <w:tab w:val="center" w:pos="4677"/>
        <w:tab w:val="right" w:pos="9355"/>
      </w:tabs>
    </w:pPr>
  </w:style>
  <w:style w:type="paragraph" w:styleId="af8">
    <w:name w:val="Normal (Web)"/>
    <w:basedOn w:val="a"/>
    <w:uiPriority w:val="99"/>
    <w:unhideWhenUsed/>
    <w:qFormat/>
    <w:rsid w:val="00D6677C"/>
    <w:pPr>
      <w:widowControl/>
      <w:spacing w:beforeAutospacing="1" w:afterAutospacing="1"/>
    </w:pPr>
    <w:rPr>
      <w:sz w:val="24"/>
      <w:szCs w:val="24"/>
    </w:rPr>
  </w:style>
  <w:style w:type="paragraph" w:customStyle="1" w:styleId="12">
    <w:name w:val="Обычный1"/>
    <w:qFormat/>
    <w:rsid w:val="005C265C"/>
    <w:rPr>
      <w:rFonts w:ascii="Times New Roman" w:eastAsia="MS Mincho" w:hAnsi="Times New Roman" w:cs="Times New Roman"/>
      <w:szCs w:val="20"/>
      <w:lang w:eastAsia="ru-RU"/>
    </w:rPr>
  </w:style>
  <w:style w:type="paragraph" w:styleId="32">
    <w:name w:val="Body Text 3"/>
    <w:basedOn w:val="a"/>
    <w:link w:val="31"/>
    <w:qFormat/>
    <w:rsid w:val="005C265C"/>
    <w:pPr>
      <w:widowControl/>
      <w:spacing w:after="120"/>
      <w:jc w:val="both"/>
    </w:pPr>
    <w:rPr>
      <w:sz w:val="16"/>
      <w:szCs w:val="16"/>
    </w:rPr>
  </w:style>
  <w:style w:type="paragraph" w:customStyle="1" w:styleId="text">
    <w:name w:val="text"/>
    <w:basedOn w:val="a"/>
    <w:qFormat/>
    <w:rsid w:val="005C265C"/>
    <w:pPr>
      <w:widowControl/>
    </w:pPr>
    <w:rPr>
      <w:sz w:val="19"/>
      <w:szCs w:val="19"/>
    </w:rPr>
  </w:style>
  <w:style w:type="paragraph" w:customStyle="1" w:styleId="Style2">
    <w:name w:val="Style2"/>
    <w:basedOn w:val="a"/>
    <w:qFormat/>
    <w:rsid w:val="0050486D"/>
    <w:pPr>
      <w:spacing w:line="484" w:lineRule="exact"/>
      <w:ind w:firstLine="715"/>
      <w:jc w:val="both"/>
    </w:pPr>
    <w:rPr>
      <w:sz w:val="24"/>
      <w:szCs w:val="24"/>
    </w:rPr>
  </w:style>
  <w:style w:type="paragraph" w:customStyle="1" w:styleId="20">
    <w:name w:val="Обычный2"/>
    <w:link w:val="2"/>
    <w:qFormat/>
    <w:rsid w:val="00D25D6B"/>
    <w:rPr>
      <w:rFonts w:ascii="Times New Roman" w:eastAsia="Times New Roman" w:hAnsi="Times New Roman" w:cs="Times New Roman"/>
      <w:szCs w:val="20"/>
      <w:lang w:eastAsia="ru-RU"/>
    </w:rPr>
  </w:style>
  <w:style w:type="paragraph" w:styleId="af9">
    <w:name w:val="TOC Heading"/>
    <w:basedOn w:val="1"/>
    <w:next w:val="a"/>
    <w:uiPriority w:val="39"/>
    <w:unhideWhenUsed/>
    <w:qFormat/>
    <w:rsid w:val="007309C8"/>
    <w:pPr>
      <w:widowControl/>
      <w:spacing w:line="259" w:lineRule="auto"/>
    </w:pPr>
  </w:style>
  <w:style w:type="paragraph" w:styleId="13">
    <w:name w:val="toc 1"/>
    <w:basedOn w:val="a"/>
    <w:next w:val="a"/>
    <w:autoRedefine/>
    <w:uiPriority w:val="39"/>
    <w:unhideWhenUsed/>
    <w:rsid w:val="007309C8"/>
    <w:pPr>
      <w:spacing w:after="100"/>
    </w:pPr>
  </w:style>
  <w:style w:type="paragraph" w:customStyle="1" w:styleId="21">
    <w:name w:val="Основной текст (2)"/>
    <w:basedOn w:val="a"/>
    <w:qFormat/>
    <w:rsid w:val="006E7F4C"/>
    <w:pPr>
      <w:shd w:val="clear" w:color="auto" w:fill="FFFFFF"/>
      <w:spacing w:before="240" w:line="322" w:lineRule="exact"/>
      <w:ind w:hanging="460"/>
      <w:jc w:val="center"/>
    </w:pPr>
    <w:rPr>
      <w:sz w:val="28"/>
      <w:szCs w:val="28"/>
      <w:lang w:eastAsia="en-US"/>
    </w:rPr>
  </w:style>
  <w:style w:type="table" w:styleId="afa">
    <w:name w:val="Table Grid"/>
    <w:basedOn w:val="a1"/>
    <w:uiPriority w:val="39"/>
    <w:rsid w:val="00E23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yperlink" Target="https://urait.ru/bcode/488925" TargetMode="External"/><Relationship Id="rId26" Type="http://schemas.openxmlformats.org/officeDocument/2006/relationships/hyperlink" Target="https://programs.gov.ru/Portal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roskazna.ru/" TargetMode="Externa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://base.consultant.ru/cons/cgi/online.cgi?req=doc;base=LAW;n=181803" TargetMode="External"/><Relationship Id="rId25" Type="http://schemas.openxmlformats.org/officeDocument/2006/relationships/hyperlink" Target="https://www.gosuslugi.ru/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hyperlink" Target="http://economy.gov.ru/minec/" TargetMode="External"/><Relationship Id="rId29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yperlink" Target="https://portal.audit.gov.ru/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openxmlformats.org/officeDocument/2006/relationships/hyperlink" Target="http://bus.gov.ru/pub/home" TargetMode="External"/><Relationship Id="rId28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yperlink" Target="https://urait.ru/bcode/519311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yperlink" Target="http://audit.gov.ru/" TargetMode="External"/><Relationship Id="rId27" Type="http://schemas.openxmlformats.org/officeDocument/2006/relationships/hyperlink" Target="http://ru.wikipedia.org/wiki/Wiki" TargetMode="External"/><Relationship Id="rId30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1570A8151E58447A64FDC078B375E5B" ma:contentTypeVersion="13" ma:contentTypeDescription="Создание документа." ma:contentTypeScope="" ma:versionID="379b262561f398839c80fc69904ea5eb">
  <xsd:schema xmlns:xsd="http://www.w3.org/2001/XMLSchema" xmlns:xs="http://www.w3.org/2001/XMLSchema" xmlns:p="http://schemas.microsoft.com/office/2006/metadata/properties" xmlns:ns3="99943f01-0522-44b9-8432-761f9122eda3" xmlns:ns4="df1dbf15-2c4b-4520-b530-8a3390bc3f04" targetNamespace="http://schemas.microsoft.com/office/2006/metadata/properties" ma:root="true" ma:fieldsID="e2d7b62a85414cfc1777fc84b9914651" ns3:_="" ns4:_="">
    <xsd:import namespace="99943f01-0522-44b9-8432-761f9122eda3"/>
    <xsd:import namespace="df1dbf15-2c4b-4520-b530-8a3390bc3f0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943f01-0522-44b9-8432-761f9122ed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1dbf15-2c4b-4520-b530-8a3390bc3f0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Хэш подсказки о совместном доступе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2FDC7-09E5-474F-9B85-007ABE7D9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943f01-0522-44b9-8432-761f9122eda3"/>
    <ds:schemaRef ds:uri="df1dbf15-2c4b-4520-b530-8a3390bc3f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A5F4C4-C375-4592-BFC8-548A7742A7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561487-1AA6-4000-8CDD-35477AE17F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224B09-88FF-4C84-A49C-8715C7A34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1350</TotalTime>
  <Pages>1</Pages>
  <Words>7334</Words>
  <Characters>41806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</dc:creator>
  <dc:description/>
  <cp:lastModifiedBy>Васильева Светлана Юрьевна</cp:lastModifiedBy>
  <cp:revision>138</cp:revision>
  <cp:lastPrinted>2023-06-14T08:29:00Z</cp:lastPrinted>
  <dcterms:created xsi:type="dcterms:W3CDTF">2022-03-01T05:51:00Z</dcterms:created>
  <dcterms:modified xsi:type="dcterms:W3CDTF">2023-07-10T09:56:00Z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ntentTypeId">
    <vt:lpwstr>0x010100F1570A8151E58447A64FDC078B375E5B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