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74185F">
        <w:tc>
          <w:tcPr>
            <w:tcW w:w="2758" w:type="pct"/>
            <w:shd w:val="clear" w:color="auto" w:fill="auto"/>
          </w:tcPr>
          <w:p w14:paraId="75BE165F" w14:textId="77777777" w:rsidR="00FD3F00" w:rsidRPr="00183F42" w:rsidRDefault="00FD3F00" w:rsidP="0074185F">
            <w:pPr>
              <w:jc w:val="center"/>
              <w:rPr>
                <w:rFonts w:eastAsia="Calibri"/>
                <w:sz w:val="28"/>
                <w:szCs w:val="28"/>
                <w:lang w:eastAsia="en-US"/>
              </w:rPr>
            </w:pPr>
          </w:p>
          <w:p w14:paraId="186D29A2" w14:textId="77777777" w:rsidR="00FD3F00" w:rsidRPr="00183F42" w:rsidRDefault="00FD3F00" w:rsidP="0074185F">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74185F">
            <w:pPr>
              <w:rPr>
                <w:rFonts w:eastAsia="Calibri"/>
                <w:sz w:val="28"/>
                <w:szCs w:val="28"/>
                <w:lang w:eastAsia="en-US"/>
              </w:rPr>
            </w:pPr>
          </w:p>
          <w:p w14:paraId="52C6525B" w14:textId="77777777" w:rsidR="00FD3F00" w:rsidRPr="00183F42" w:rsidRDefault="00FD3F00" w:rsidP="0074185F">
            <w:pPr>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74185F">
            <w:pPr>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74185F">
            <w:pPr>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74185F">
            <w:pPr>
              <w:rPr>
                <w:rFonts w:eastAsia="Calibri"/>
                <w:sz w:val="28"/>
                <w:szCs w:val="28"/>
                <w:lang w:eastAsia="en-US"/>
              </w:rPr>
            </w:pPr>
          </w:p>
          <w:p w14:paraId="4D3093E2" w14:textId="77777777" w:rsidR="00FD3F00" w:rsidRPr="00183F42" w:rsidRDefault="00FD3F00" w:rsidP="0074185F">
            <w:pPr>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74185F">
            <w:pPr>
              <w:rPr>
                <w:rFonts w:eastAsia="Calibri"/>
                <w:sz w:val="28"/>
                <w:szCs w:val="28"/>
                <w:lang w:eastAsia="en-US"/>
              </w:rPr>
            </w:pPr>
          </w:p>
          <w:p w14:paraId="0D7F866D" w14:textId="409CEE28" w:rsidR="00FD3F00" w:rsidRPr="00183F42" w:rsidRDefault="001236DF" w:rsidP="0074185F">
            <w:pPr>
              <w:rPr>
                <w:rFonts w:eastAsia="Calibri"/>
                <w:sz w:val="28"/>
                <w:szCs w:val="28"/>
                <w:lang w:eastAsia="en-US"/>
              </w:rPr>
            </w:pPr>
            <w:r>
              <w:rPr>
                <w:rFonts w:eastAsia="Calibri"/>
                <w:sz w:val="28"/>
                <w:szCs w:val="28"/>
                <w:lang w:eastAsia="en-US"/>
              </w:rPr>
              <w:t>27 декабря</w:t>
            </w:r>
            <w:bookmarkStart w:id="0" w:name="_GoBack"/>
            <w:bookmarkEnd w:id="0"/>
            <w:r w:rsidR="00FD3F00" w:rsidRPr="00183F42">
              <w:rPr>
                <w:rFonts w:eastAsia="Calibri"/>
                <w:sz w:val="28"/>
                <w:szCs w:val="28"/>
                <w:lang w:eastAsia="en-US"/>
              </w:rPr>
              <w:t xml:space="preserve"> 202</w:t>
            </w:r>
            <w:r w:rsidR="00BF66F9">
              <w:rPr>
                <w:rFonts w:eastAsia="Calibri"/>
                <w:sz w:val="28"/>
                <w:szCs w:val="28"/>
                <w:lang w:eastAsia="en-US"/>
              </w:rPr>
              <w:t>3</w:t>
            </w:r>
            <w:r w:rsidR="00FD3F00" w:rsidRPr="00183F42">
              <w:rPr>
                <w:rFonts w:eastAsia="Calibri"/>
                <w:sz w:val="28"/>
                <w:szCs w:val="28"/>
                <w:lang w:eastAsia="en-US"/>
              </w:rPr>
              <w:t xml:space="preserve"> г.</w:t>
            </w:r>
          </w:p>
          <w:p w14:paraId="7054C1A3" w14:textId="77777777" w:rsidR="00FD3F00" w:rsidRPr="00183F42" w:rsidRDefault="00FD3F00" w:rsidP="0074185F">
            <w:pPr>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508FB382" w14:textId="77777777" w:rsidR="00FD3F00" w:rsidRPr="00183F42" w:rsidRDefault="00FD3F00" w:rsidP="00FD3F00">
      <w:pPr>
        <w:shd w:val="clear" w:color="auto" w:fill="FFFFFF"/>
        <w:rPr>
          <w:b/>
          <w:sz w:val="28"/>
          <w:szCs w:val="28"/>
        </w:rPr>
      </w:pPr>
    </w:p>
    <w:p w14:paraId="33E65300" w14:textId="77777777" w:rsidR="00FD3F00" w:rsidRPr="00183F42" w:rsidRDefault="00FD3F00" w:rsidP="00FD3F00">
      <w:pPr>
        <w:shd w:val="clear" w:color="auto" w:fill="FFFFFF"/>
        <w:jc w:val="center"/>
        <w:rPr>
          <w:b/>
          <w:sz w:val="28"/>
          <w:szCs w:val="28"/>
        </w:rPr>
      </w:pPr>
    </w:p>
    <w:p w14:paraId="260AF97F" w14:textId="2B634D2A" w:rsidR="00FD3F00" w:rsidRPr="00183F42" w:rsidRDefault="00BF66F9" w:rsidP="00FD3F00">
      <w:pPr>
        <w:shd w:val="clear" w:color="auto" w:fill="FFFFFF"/>
        <w:jc w:val="center"/>
        <w:rPr>
          <w:b/>
          <w:sz w:val="28"/>
          <w:szCs w:val="28"/>
        </w:rPr>
      </w:pPr>
      <w:r>
        <w:rPr>
          <w:b/>
          <w:sz w:val="28"/>
          <w:szCs w:val="28"/>
        </w:rPr>
        <w:t xml:space="preserve"> Панина О.В.,</w:t>
      </w:r>
      <w:r w:rsidR="0008692E">
        <w:rPr>
          <w:b/>
          <w:sz w:val="28"/>
          <w:szCs w:val="28"/>
        </w:rPr>
        <w:t xml:space="preserve"> </w:t>
      </w:r>
      <w:r w:rsidR="00471FCA">
        <w:rPr>
          <w:b/>
          <w:sz w:val="28"/>
          <w:szCs w:val="28"/>
        </w:rPr>
        <w:t>Красюкова Н.Л.</w:t>
      </w:r>
      <w:r>
        <w:rPr>
          <w:b/>
          <w:sz w:val="28"/>
          <w:szCs w:val="28"/>
        </w:rPr>
        <w:t xml:space="preserve"> </w:t>
      </w:r>
    </w:p>
    <w:p w14:paraId="0E125674" w14:textId="77777777" w:rsidR="00FD3F00" w:rsidRPr="00183F42" w:rsidRDefault="00FD3F00" w:rsidP="00FD3F00">
      <w:pPr>
        <w:shd w:val="clear" w:color="auto" w:fill="FFFFFF"/>
        <w:jc w:val="center"/>
        <w:rPr>
          <w:b/>
          <w:bCs/>
          <w:sz w:val="28"/>
          <w:szCs w:val="28"/>
        </w:rPr>
      </w:pPr>
    </w:p>
    <w:p w14:paraId="708B6765" w14:textId="032EBEAE" w:rsidR="00FD3F00" w:rsidRPr="00183F42" w:rsidRDefault="00BF66F9" w:rsidP="00FD3F00">
      <w:pPr>
        <w:shd w:val="clear" w:color="auto" w:fill="FFFFFF"/>
        <w:spacing w:before="120" w:line="276" w:lineRule="auto"/>
        <w:jc w:val="center"/>
        <w:rPr>
          <w:b/>
          <w:bCs/>
          <w:spacing w:val="-3"/>
          <w:szCs w:val="28"/>
        </w:rPr>
      </w:pPr>
      <w:r>
        <w:rPr>
          <w:b/>
          <w:sz w:val="28"/>
          <w:szCs w:val="32"/>
        </w:rPr>
        <w:t>ПРАКТИКУМ «КОМФОРТНАЯ ГОРОДСКАЯ СРЕДА»</w:t>
      </w:r>
    </w:p>
    <w:p w14:paraId="2F0A83EE" w14:textId="77777777" w:rsidR="00FD3F00" w:rsidRPr="00183F42" w:rsidRDefault="00FD3F00" w:rsidP="00FD3F00">
      <w:pPr>
        <w:shd w:val="clear" w:color="auto" w:fill="FFFFFF"/>
        <w:jc w:val="center"/>
        <w:rPr>
          <w:b/>
          <w:bCs/>
          <w:spacing w:val="-3"/>
          <w:sz w:val="28"/>
          <w:szCs w:val="28"/>
        </w:rPr>
      </w:pPr>
    </w:p>
    <w:p w14:paraId="41740D37" w14:textId="77777777" w:rsidR="00FD3F00" w:rsidRPr="00183F42" w:rsidRDefault="00FD3F00" w:rsidP="00FD3F00">
      <w:pPr>
        <w:shd w:val="clear" w:color="auto" w:fill="FFFFFF"/>
        <w:jc w:val="center"/>
      </w:pPr>
      <w:r w:rsidRPr="00183F42">
        <w:rPr>
          <w:b/>
          <w:bCs/>
          <w:spacing w:val="-3"/>
          <w:sz w:val="28"/>
          <w:szCs w:val="28"/>
        </w:rPr>
        <w:t>Рабочая программа дисциплины</w:t>
      </w:r>
    </w:p>
    <w:p w14:paraId="1C2BC2F6" w14:textId="77777777" w:rsidR="00FD3F00" w:rsidRPr="00183F42" w:rsidRDefault="00FD3F00" w:rsidP="00FD3F00">
      <w:pPr>
        <w:shd w:val="clear" w:color="auto" w:fill="FFFFFF"/>
        <w:spacing w:line="322" w:lineRule="exact"/>
        <w:jc w:val="center"/>
        <w:rPr>
          <w:spacing w:val="-2"/>
          <w:sz w:val="28"/>
          <w:szCs w:val="28"/>
        </w:rPr>
      </w:pPr>
    </w:p>
    <w:p w14:paraId="55E311E3" w14:textId="724C4EFC" w:rsidR="00FD3F00" w:rsidRDefault="00FD3F00" w:rsidP="00FD3F00">
      <w:pPr>
        <w:jc w:val="center"/>
        <w:rPr>
          <w:sz w:val="28"/>
          <w:szCs w:val="28"/>
        </w:rPr>
      </w:pPr>
      <w:r w:rsidRPr="00183F42">
        <w:rPr>
          <w:sz w:val="28"/>
          <w:szCs w:val="28"/>
        </w:rPr>
        <w:t>для студентов, обучаю</w:t>
      </w:r>
      <w:r>
        <w:rPr>
          <w:sz w:val="28"/>
          <w:szCs w:val="28"/>
        </w:rPr>
        <w:t>щихся по направлению подготовки</w:t>
      </w:r>
    </w:p>
    <w:p w14:paraId="18CC731F" w14:textId="10605F1F" w:rsidR="00471FCA" w:rsidRPr="00FB714E" w:rsidRDefault="00471FCA" w:rsidP="00471FCA">
      <w:pPr>
        <w:jc w:val="center"/>
        <w:rPr>
          <w:rFonts w:eastAsia="Calibri"/>
          <w:sz w:val="28"/>
          <w:szCs w:val="28"/>
          <w:lang w:eastAsia="zh-CN"/>
        </w:rPr>
      </w:pPr>
      <w:r>
        <w:rPr>
          <w:rFonts w:eastAsia="Calibri"/>
          <w:sz w:val="28"/>
          <w:szCs w:val="28"/>
          <w:lang w:eastAsia="zh-CN"/>
        </w:rPr>
        <w:t>38.04</w:t>
      </w:r>
      <w:r w:rsidRPr="00FB714E">
        <w:rPr>
          <w:rFonts w:eastAsia="Calibri"/>
          <w:sz w:val="28"/>
          <w:szCs w:val="28"/>
          <w:lang w:eastAsia="zh-CN"/>
        </w:rPr>
        <w:t>.04 Государственное и муниципальное управление</w:t>
      </w:r>
    </w:p>
    <w:p w14:paraId="347E3FAE" w14:textId="77777777" w:rsidR="00DC7F27" w:rsidRDefault="009F3666" w:rsidP="00471FCA">
      <w:pPr>
        <w:jc w:val="center"/>
        <w:rPr>
          <w:rFonts w:eastAsia="Calibri"/>
          <w:sz w:val="28"/>
          <w:szCs w:val="28"/>
          <w:lang w:eastAsia="zh-CN"/>
        </w:rPr>
      </w:pPr>
      <w:r>
        <w:rPr>
          <w:rFonts w:eastAsia="Calibri"/>
          <w:sz w:val="28"/>
          <w:szCs w:val="28"/>
          <w:lang w:eastAsia="zh-CN"/>
        </w:rPr>
        <w:t>направленность программы магистратуры</w:t>
      </w:r>
      <w:r w:rsidR="00471FCA" w:rsidRPr="00FB714E">
        <w:rPr>
          <w:rFonts w:eastAsia="Calibri"/>
          <w:sz w:val="28"/>
          <w:szCs w:val="28"/>
          <w:lang w:eastAsia="zh-CN"/>
        </w:rPr>
        <w:t xml:space="preserve"> </w:t>
      </w:r>
    </w:p>
    <w:p w14:paraId="76692F18" w14:textId="2F42E5FF" w:rsidR="00471FCA" w:rsidRPr="00FB714E" w:rsidRDefault="00471FCA" w:rsidP="00471FCA">
      <w:pPr>
        <w:jc w:val="center"/>
        <w:rPr>
          <w:rFonts w:eastAsia="Calibri"/>
          <w:sz w:val="28"/>
          <w:szCs w:val="28"/>
          <w:lang w:eastAsia="zh-CN"/>
        </w:rPr>
      </w:pPr>
      <w:r w:rsidRPr="00FB714E">
        <w:rPr>
          <w:rFonts w:eastAsia="Calibri"/>
          <w:sz w:val="28"/>
          <w:szCs w:val="28"/>
          <w:lang w:eastAsia="zh-CN"/>
        </w:rPr>
        <w:t>«</w:t>
      </w:r>
      <w:r w:rsidR="00F246C9">
        <w:rPr>
          <w:rFonts w:eastAsia="Calibri"/>
          <w:sz w:val="28"/>
          <w:szCs w:val="28"/>
          <w:lang w:eastAsia="zh-CN"/>
        </w:rPr>
        <w:t>Умные города управление и цифровые технологии</w:t>
      </w:r>
      <w:r w:rsidRPr="00FB714E">
        <w:rPr>
          <w:rFonts w:eastAsia="Calibri"/>
          <w:sz w:val="28"/>
          <w:szCs w:val="28"/>
          <w:lang w:eastAsia="zh-CN"/>
        </w:rPr>
        <w:t xml:space="preserve">» </w:t>
      </w:r>
    </w:p>
    <w:p w14:paraId="6C52A879" w14:textId="491A62F2" w:rsidR="00FD3F00" w:rsidRDefault="00FD3F00" w:rsidP="00FD3F00">
      <w:pPr>
        <w:jc w:val="center"/>
        <w:rPr>
          <w:rFonts w:eastAsia="Calibri"/>
          <w:sz w:val="28"/>
          <w:szCs w:val="28"/>
          <w:lang w:eastAsia="zh-CN"/>
        </w:rPr>
      </w:pPr>
    </w:p>
    <w:p w14:paraId="1452B55C" w14:textId="77777777" w:rsidR="00FD3F00" w:rsidRPr="00183F42" w:rsidRDefault="00FD3F00" w:rsidP="00FD3F00">
      <w:pPr>
        <w:jc w:val="center"/>
        <w:rPr>
          <w:rFonts w:eastAsia="Calibri"/>
          <w:i/>
          <w:iCs/>
          <w:lang w:eastAsia="zh-CN"/>
        </w:rPr>
      </w:pPr>
    </w:p>
    <w:p w14:paraId="46A167A2" w14:textId="77777777" w:rsidR="001236DF" w:rsidRPr="0090576D" w:rsidRDefault="001236DF" w:rsidP="001236DF">
      <w:pPr>
        <w:spacing w:after="80"/>
        <w:jc w:val="center"/>
        <w:rPr>
          <w:i/>
        </w:rPr>
      </w:pPr>
      <w:r w:rsidRPr="0090576D">
        <w:rPr>
          <w:i/>
        </w:rPr>
        <w:t>Рекомендовано Ученым советом Факультета «Высшая школа управления»</w:t>
      </w:r>
    </w:p>
    <w:p w14:paraId="39118446" w14:textId="77777777" w:rsidR="001236DF" w:rsidRPr="0090576D" w:rsidRDefault="001236DF" w:rsidP="001236DF">
      <w:pPr>
        <w:jc w:val="center"/>
        <w:rPr>
          <w:bCs/>
          <w:i/>
        </w:rPr>
      </w:pPr>
      <w:r w:rsidRPr="0090576D">
        <w:rPr>
          <w:bCs/>
          <w:i/>
        </w:rPr>
        <w:t xml:space="preserve">(протокол № </w:t>
      </w:r>
      <w:r>
        <w:rPr>
          <w:bCs/>
          <w:i/>
        </w:rPr>
        <w:t xml:space="preserve">37 </w:t>
      </w:r>
      <w:r w:rsidRPr="0090576D">
        <w:rPr>
          <w:bCs/>
          <w:i/>
        </w:rPr>
        <w:t xml:space="preserve">от </w:t>
      </w:r>
      <w:r>
        <w:rPr>
          <w:bCs/>
          <w:i/>
        </w:rPr>
        <w:t>20 декабря 2023</w:t>
      </w:r>
      <w:r w:rsidRPr="0090576D">
        <w:rPr>
          <w:bCs/>
          <w:i/>
        </w:rPr>
        <w:t xml:space="preserve"> г.)</w:t>
      </w:r>
    </w:p>
    <w:p w14:paraId="700C43C6" w14:textId="77777777" w:rsidR="001236DF" w:rsidRPr="0090576D" w:rsidRDefault="001236DF" w:rsidP="001236DF">
      <w:pPr>
        <w:jc w:val="center"/>
        <w:rPr>
          <w:bCs/>
          <w:i/>
        </w:rPr>
      </w:pPr>
    </w:p>
    <w:p w14:paraId="2190F4AC" w14:textId="77777777" w:rsidR="001236DF" w:rsidRDefault="001236DF" w:rsidP="001236DF">
      <w:pPr>
        <w:jc w:val="center"/>
        <w:rPr>
          <w:bCs/>
          <w:i/>
        </w:rPr>
      </w:pPr>
      <w:r w:rsidRPr="0090576D">
        <w:rPr>
          <w:bCs/>
          <w:i/>
        </w:rPr>
        <w:t>Одобрено кафедрой «Государственное и муниципальное управление»</w:t>
      </w:r>
    </w:p>
    <w:p w14:paraId="51073A22" w14:textId="77777777" w:rsidR="001236DF" w:rsidRPr="0090576D" w:rsidRDefault="001236DF" w:rsidP="001236DF">
      <w:pPr>
        <w:jc w:val="center"/>
        <w:rPr>
          <w:bCs/>
          <w:i/>
        </w:rPr>
      </w:pPr>
      <w:r w:rsidRPr="0090576D">
        <w:rPr>
          <w:bCs/>
          <w:i/>
        </w:rPr>
        <w:t>Факультета «Высшая школа управления»</w:t>
      </w:r>
    </w:p>
    <w:p w14:paraId="1D4E076A" w14:textId="77777777" w:rsidR="001236DF" w:rsidRPr="0090576D" w:rsidRDefault="001236DF" w:rsidP="001236DF">
      <w:pPr>
        <w:jc w:val="center"/>
        <w:rPr>
          <w:bCs/>
          <w:i/>
        </w:rPr>
      </w:pPr>
      <w:r w:rsidRPr="0090576D">
        <w:rPr>
          <w:bCs/>
          <w:i/>
        </w:rPr>
        <w:t xml:space="preserve">(протокол № </w:t>
      </w:r>
      <w:r>
        <w:rPr>
          <w:bCs/>
          <w:i/>
        </w:rPr>
        <w:t>4</w:t>
      </w:r>
      <w:r w:rsidRPr="0090576D">
        <w:rPr>
          <w:bCs/>
          <w:i/>
        </w:rPr>
        <w:t xml:space="preserve"> от </w:t>
      </w:r>
      <w:r>
        <w:rPr>
          <w:bCs/>
          <w:i/>
        </w:rPr>
        <w:t>28 ноября 2023</w:t>
      </w:r>
      <w:r w:rsidRPr="0090576D">
        <w:rPr>
          <w:bCs/>
          <w:i/>
        </w:rPr>
        <w:t xml:space="preserve"> г.)</w:t>
      </w:r>
    </w:p>
    <w:p w14:paraId="557F37E9" w14:textId="77777777" w:rsidR="001236DF" w:rsidRPr="0090576D" w:rsidRDefault="001236DF" w:rsidP="001236DF">
      <w:pPr>
        <w:jc w:val="center"/>
        <w:rPr>
          <w:rFonts w:eastAsia="Calibri"/>
          <w:i/>
          <w:iCs/>
          <w:lang w:eastAsia="zh-CN"/>
        </w:rPr>
      </w:pPr>
    </w:p>
    <w:p w14:paraId="09738C12" w14:textId="464771C0" w:rsidR="00FD3F00" w:rsidRDefault="00FD3F00" w:rsidP="00FD3F00">
      <w:pPr>
        <w:jc w:val="center"/>
        <w:rPr>
          <w:i/>
          <w:sz w:val="28"/>
          <w:szCs w:val="28"/>
        </w:rPr>
      </w:pPr>
    </w:p>
    <w:p w14:paraId="3DE3A506" w14:textId="613E9B96" w:rsidR="00FD3F00" w:rsidRDefault="00FD3F00" w:rsidP="00FD3F00">
      <w:pPr>
        <w:jc w:val="center"/>
        <w:rPr>
          <w:i/>
          <w:sz w:val="28"/>
          <w:szCs w:val="28"/>
        </w:rPr>
      </w:pPr>
    </w:p>
    <w:p w14:paraId="39E3C37A" w14:textId="77777777" w:rsidR="00FD3F00" w:rsidRPr="00183F42" w:rsidRDefault="00FD3F00" w:rsidP="00FD3F00">
      <w:pPr>
        <w:jc w:val="center"/>
        <w:rPr>
          <w:i/>
          <w:sz w:val="28"/>
          <w:szCs w:val="28"/>
        </w:rPr>
      </w:pPr>
    </w:p>
    <w:p w14:paraId="30D13F8B" w14:textId="7D04D455" w:rsidR="00FD3F00" w:rsidRDefault="00FD3F00" w:rsidP="00FD3F00">
      <w:pPr>
        <w:jc w:val="center"/>
        <w:rPr>
          <w:b/>
          <w:sz w:val="28"/>
          <w:szCs w:val="28"/>
        </w:rPr>
      </w:pPr>
      <w:r w:rsidRPr="00183F42">
        <w:rPr>
          <w:b/>
          <w:sz w:val="28"/>
          <w:szCs w:val="28"/>
        </w:rPr>
        <w:t>Москва 202</w:t>
      </w:r>
      <w:r w:rsidR="00BF66F9">
        <w:rPr>
          <w:b/>
          <w:sz w:val="28"/>
          <w:szCs w:val="28"/>
        </w:rPr>
        <w:t>3</w:t>
      </w:r>
    </w:p>
    <w:p w14:paraId="1C500E75" w14:textId="77777777" w:rsidR="00FD3F00" w:rsidRDefault="00FD3F00">
      <w:pPr>
        <w:spacing w:after="200" w:line="276" w:lineRule="auto"/>
        <w:rPr>
          <w:b/>
          <w:sz w:val="28"/>
          <w:szCs w:val="28"/>
        </w:rPr>
      </w:pP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rFonts w:eastAsiaTheme="minorHAnsi"/>
          <w:b/>
          <w:bCs/>
          <w:sz w:val="24"/>
          <w:szCs w:val="24"/>
        </w:rPr>
      </w:sdtEndPr>
      <w:sdtContent>
        <w:p w14:paraId="238E1CA9" w14:textId="5FEA42A8" w:rsidR="00FD3F00" w:rsidRPr="00AA236F" w:rsidRDefault="00FD3F00" w:rsidP="00AA236F">
          <w:pPr>
            <w:pStyle w:val="af3"/>
            <w:jc w:val="center"/>
            <w:rPr>
              <w:rFonts w:ascii="Times New Roman" w:hAnsi="Times New Roman" w:cs="Times New Roman"/>
              <w:b/>
              <w:color w:val="auto"/>
              <w:sz w:val="24"/>
              <w:szCs w:val="24"/>
            </w:rPr>
          </w:pPr>
          <w:r w:rsidRPr="00AA236F">
            <w:rPr>
              <w:rFonts w:ascii="Times New Roman" w:hAnsi="Times New Roman" w:cs="Times New Roman"/>
              <w:b/>
              <w:color w:val="auto"/>
              <w:sz w:val="24"/>
              <w:szCs w:val="24"/>
            </w:rPr>
            <w:t>Оглавление</w:t>
          </w:r>
        </w:p>
        <w:p w14:paraId="7B32CDFF" w14:textId="376C41C1" w:rsidR="009F3666" w:rsidRPr="009F3666" w:rsidRDefault="00FD3F00"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r w:rsidRPr="00AA236F">
            <w:fldChar w:fldCharType="begin"/>
          </w:r>
          <w:r w:rsidRPr="00AA236F">
            <w:instrText xml:space="preserve"> TOC \o "1-3" \h \z \u </w:instrText>
          </w:r>
          <w:r w:rsidRPr="00AA236F">
            <w:fldChar w:fldCharType="separate"/>
          </w:r>
          <w:hyperlink w:anchor="_Toc153527503" w:history="1">
            <w:r w:rsidR="009F3666" w:rsidRPr="009F3666">
              <w:rPr>
                <w:rStyle w:val="af4"/>
                <w:noProof/>
              </w:rPr>
              <w:t>1. Наименование дисциплины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_Toc153527503 \h </w:instrText>
            </w:r>
            <w:r w:rsidR="009F3666" w:rsidRPr="009F3666">
              <w:rPr>
                <w:noProof/>
                <w:webHidden/>
              </w:rPr>
            </w:r>
            <w:r w:rsidR="009F3666" w:rsidRPr="009F3666">
              <w:rPr>
                <w:noProof/>
                <w:webHidden/>
              </w:rPr>
              <w:fldChar w:fldCharType="separate"/>
            </w:r>
            <w:r w:rsidR="004847DF">
              <w:rPr>
                <w:noProof/>
                <w:webHidden/>
              </w:rPr>
              <w:t>3</w:t>
            </w:r>
            <w:r w:rsidR="009F3666" w:rsidRPr="009F3666">
              <w:rPr>
                <w:noProof/>
                <w:webHidden/>
              </w:rPr>
              <w:fldChar w:fldCharType="end"/>
            </w:r>
          </w:hyperlink>
        </w:p>
        <w:p w14:paraId="67159D08" w14:textId="55C6C08F"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04" w:history="1">
            <w:r w:rsidR="009F3666" w:rsidRPr="009F3666">
              <w:rPr>
                <w:rStyle w:val="af4"/>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_Toc153527504 \h </w:instrText>
            </w:r>
            <w:r w:rsidR="009F3666" w:rsidRPr="009F3666">
              <w:rPr>
                <w:noProof/>
                <w:webHidden/>
              </w:rPr>
            </w:r>
            <w:r w:rsidR="009F3666" w:rsidRPr="009F3666">
              <w:rPr>
                <w:noProof/>
                <w:webHidden/>
              </w:rPr>
              <w:fldChar w:fldCharType="separate"/>
            </w:r>
            <w:r w:rsidR="004847DF">
              <w:rPr>
                <w:noProof/>
                <w:webHidden/>
              </w:rPr>
              <w:t>3</w:t>
            </w:r>
            <w:r w:rsidR="009F3666" w:rsidRPr="009F3666">
              <w:rPr>
                <w:noProof/>
                <w:webHidden/>
              </w:rPr>
              <w:fldChar w:fldCharType="end"/>
            </w:r>
          </w:hyperlink>
        </w:p>
        <w:p w14:paraId="43361D3D" w14:textId="1716B76A"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05" w:history="1">
            <w:r w:rsidR="009F3666" w:rsidRPr="009F3666">
              <w:rPr>
                <w:rStyle w:val="af4"/>
                <w:noProof/>
              </w:rPr>
              <w:t>3. Место дисциплины в структуре образовательной программы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_Toc153527505 \h </w:instrText>
            </w:r>
            <w:r w:rsidR="009F3666" w:rsidRPr="009F3666">
              <w:rPr>
                <w:noProof/>
                <w:webHidden/>
              </w:rPr>
            </w:r>
            <w:r w:rsidR="009F3666" w:rsidRPr="009F3666">
              <w:rPr>
                <w:noProof/>
                <w:webHidden/>
              </w:rPr>
              <w:fldChar w:fldCharType="separate"/>
            </w:r>
            <w:r w:rsidR="004847DF">
              <w:rPr>
                <w:noProof/>
                <w:webHidden/>
              </w:rPr>
              <w:t>4</w:t>
            </w:r>
            <w:r w:rsidR="009F3666" w:rsidRPr="009F3666">
              <w:rPr>
                <w:noProof/>
                <w:webHidden/>
              </w:rPr>
              <w:fldChar w:fldCharType="end"/>
            </w:r>
          </w:hyperlink>
        </w:p>
        <w:p w14:paraId="0E0C8521" w14:textId="545E5D21"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06" w:history="1">
            <w:r w:rsidR="009F3666" w:rsidRPr="009F3666">
              <w:rPr>
                <w:rStyle w:val="af4"/>
                <w:noProof/>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_Toc153527506 \h </w:instrText>
            </w:r>
            <w:r w:rsidR="009F3666" w:rsidRPr="009F3666">
              <w:rPr>
                <w:noProof/>
                <w:webHidden/>
              </w:rPr>
            </w:r>
            <w:r w:rsidR="009F3666" w:rsidRPr="009F3666">
              <w:rPr>
                <w:noProof/>
                <w:webHidden/>
              </w:rPr>
              <w:fldChar w:fldCharType="separate"/>
            </w:r>
            <w:r w:rsidR="004847DF">
              <w:rPr>
                <w:noProof/>
                <w:webHidden/>
              </w:rPr>
              <w:t>4</w:t>
            </w:r>
            <w:r w:rsidR="009F3666" w:rsidRPr="009F3666">
              <w:rPr>
                <w:noProof/>
                <w:webHidden/>
              </w:rPr>
              <w:fldChar w:fldCharType="end"/>
            </w:r>
          </w:hyperlink>
        </w:p>
        <w:p w14:paraId="115BFFE8" w14:textId="0FBAF12A"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07" w:history="1">
            <w:r w:rsidR="009F3666" w:rsidRPr="009F3666">
              <w:rPr>
                <w:rStyle w:val="af4"/>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_Toc153527507 \h </w:instrText>
            </w:r>
            <w:r w:rsidR="009F3666" w:rsidRPr="009F3666">
              <w:rPr>
                <w:noProof/>
                <w:webHidden/>
              </w:rPr>
            </w:r>
            <w:r w:rsidR="009F3666" w:rsidRPr="009F3666">
              <w:rPr>
                <w:noProof/>
                <w:webHidden/>
              </w:rPr>
              <w:fldChar w:fldCharType="separate"/>
            </w:r>
            <w:r w:rsidR="004847DF">
              <w:rPr>
                <w:noProof/>
                <w:webHidden/>
              </w:rPr>
              <w:t>5</w:t>
            </w:r>
            <w:r w:rsidR="009F3666" w:rsidRPr="009F3666">
              <w:rPr>
                <w:noProof/>
                <w:webHidden/>
              </w:rPr>
              <w:fldChar w:fldCharType="end"/>
            </w:r>
          </w:hyperlink>
        </w:p>
        <w:p w14:paraId="1175349C" w14:textId="1ED41DA6" w:rsidR="009F3666" w:rsidRPr="009F3666" w:rsidRDefault="00834D3F" w:rsidP="009F3666">
          <w:pPr>
            <w:pStyle w:val="22"/>
            <w:tabs>
              <w:tab w:val="right" w:leader="dot" w:pos="10195"/>
            </w:tabs>
            <w:jc w:val="both"/>
            <w:rPr>
              <w:rFonts w:asciiTheme="minorHAnsi" w:eastAsiaTheme="minorEastAsia" w:hAnsiTheme="minorHAnsi" w:cstheme="minorBidi"/>
              <w:noProof/>
              <w:kern w:val="2"/>
              <w:sz w:val="22"/>
              <w:szCs w:val="22"/>
              <w14:ligatures w14:val="standardContextual"/>
            </w:rPr>
          </w:pPr>
          <w:hyperlink w:anchor="_Toc153527508" w:history="1">
            <w:r w:rsidR="009F3666" w:rsidRPr="009F3666">
              <w:rPr>
                <w:rStyle w:val="af4"/>
                <w:noProof/>
              </w:rPr>
              <w:t>5.1. Содержание дисциплины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_Toc153527508 \h </w:instrText>
            </w:r>
            <w:r w:rsidR="009F3666" w:rsidRPr="009F3666">
              <w:rPr>
                <w:noProof/>
                <w:webHidden/>
              </w:rPr>
            </w:r>
            <w:r w:rsidR="009F3666" w:rsidRPr="009F3666">
              <w:rPr>
                <w:noProof/>
                <w:webHidden/>
              </w:rPr>
              <w:fldChar w:fldCharType="separate"/>
            </w:r>
            <w:r w:rsidR="004847DF">
              <w:rPr>
                <w:noProof/>
                <w:webHidden/>
              </w:rPr>
              <w:t>5</w:t>
            </w:r>
            <w:r w:rsidR="009F3666" w:rsidRPr="009F3666">
              <w:rPr>
                <w:noProof/>
                <w:webHidden/>
              </w:rPr>
              <w:fldChar w:fldCharType="end"/>
            </w:r>
          </w:hyperlink>
        </w:p>
        <w:p w14:paraId="58700988" w14:textId="66D9D094" w:rsidR="009F3666" w:rsidRPr="009F3666" w:rsidRDefault="00834D3F" w:rsidP="009F3666">
          <w:pPr>
            <w:pStyle w:val="22"/>
            <w:tabs>
              <w:tab w:val="right" w:leader="dot" w:pos="10195"/>
            </w:tabs>
            <w:jc w:val="both"/>
            <w:rPr>
              <w:rFonts w:asciiTheme="minorHAnsi" w:eastAsiaTheme="minorEastAsia" w:hAnsiTheme="minorHAnsi" w:cstheme="minorBidi"/>
              <w:noProof/>
              <w:kern w:val="2"/>
              <w:sz w:val="22"/>
              <w:szCs w:val="22"/>
              <w14:ligatures w14:val="standardContextual"/>
            </w:rPr>
          </w:pPr>
          <w:hyperlink w:anchor="_Toc153527509" w:history="1">
            <w:r w:rsidR="009F3666" w:rsidRPr="009F3666">
              <w:rPr>
                <w:rStyle w:val="af4"/>
                <w:noProof/>
              </w:rPr>
              <w:t>5.2. Учебно – тематический план</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_Toc153527509 \h </w:instrText>
            </w:r>
            <w:r w:rsidR="009F3666" w:rsidRPr="009F3666">
              <w:rPr>
                <w:noProof/>
                <w:webHidden/>
              </w:rPr>
            </w:r>
            <w:r w:rsidR="009F3666" w:rsidRPr="009F3666">
              <w:rPr>
                <w:noProof/>
                <w:webHidden/>
              </w:rPr>
              <w:fldChar w:fldCharType="separate"/>
            </w:r>
            <w:r w:rsidR="004847DF">
              <w:rPr>
                <w:noProof/>
                <w:webHidden/>
              </w:rPr>
              <w:t>9</w:t>
            </w:r>
            <w:r w:rsidR="009F3666" w:rsidRPr="009F3666">
              <w:rPr>
                <w:noProof/>
                <w:webHidden/>
              </w:rPr>
              <w:fldChar w:fldCharType="end"/>
            </w:r>
          </w:hyperlink>
        </w:p>
        <w:p w14:paraId="5D2A7D79" w14:textId="1DBB3D7C" w:rsidR="009F3666" w:rsidRPr="009F3666" w:rsidRDefault="00834D3F" w:rsidP="009F3666">
          <w:pPr>
            <w:pStyle w:val="22"/>
            <w:tabs>
              <w:tab w:val="right" w:leader="dot" w:pos="10195"/>
            </w:tabs>
            <w:jc w:val="both"/>
            <w:rPr>
              <w:rFonts w:asciiTheme="minorHAnsi" w:eastAsiaTheme="minorEastAsia" w:hAnsiTheme="minorHAnsi" w:cstheme="minorBidi"/>
              <w:noProof/>
              <w:kern w:val="2"/>
              <w:sz w:val="22"/>
              <w:szCs w:val="22"/>
              <w14:ligatures w14:val="standardContextual"/>
            </w:rPr>
          </w:pPr>
          <w:hyperlink w:anchor="_Toc153527510" w:history="1">
            <w:r w:rsidR="009F3666" w:rsidRPr="009F3666">
              <w:rPr>
                <w:rStyle w:val="af4"/>
                <w:noProof/>
              </w:rPr>
              <w:t>5.3. Содержание семинаров, практических занятий</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_Toc153527510 \h </w:instrText>
            </w:r>
            <w:r w:rsidR="009F3666" w:rsidRPr="009F3666">
              <w:rPr>
                <w:noProof/>
                <w:webHidden/>
              </w:rPr>
            </w:r>
            <w:r w:rsidR="009F3666" w:rsidRPr="009F3666">
              <w:rPr>
                <w:noProof/>
                <w:webHidden/>
              </w:rPr>
              <w:fldChar w:fldCharType="separate"/>
            </w:r>
            <w:r w:rsidR="004847DF">
              <w:rPr>
                <w:noProof/>
                <w:webHidden/>
              </w:rPr>
              <w:t>10</w:t>
            </w:r>
            <w:r w:rsidR="009F3666" w:rsidRPr="009F3666">
              <w:rPr>
                <w:noProof/>
                <w:webHidden/>
              </w:rPr>
              <w:fldChar w:fldCharType="end"/>
            </w:r>
          </w:hyperlink>
        </w:p>
        <w:p w14:paraId="421C6758" w14:textId="7B86C5E0"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1" w:history="1">
            <w:r w:rsidR="009F3666" w:rsidRPr="009F3666">
              <w:rPr>
                <w:rStyle w:val="af4"/>
                <w:noProof/>
              </w:rPr>
              <w:t>6. Перечень учебно-методического обеспечения для самостоятельной работы обучающихся по дисциплине</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_Toc153527511 \h </w:instrText>
            </w:r>
            <w:r w:rsidR="009F3666" w:rsidRPr="009F3666">
              <w:rPr>
                <w:noProof/>
                <w:webHidden/>
              </w:rPr>
            </w:r>
            <w:r w:rsidR="009F3666" w:rsidRPr="009F3666">
              <w:rPr>
                <w:noProof/>
                <w:webHidden/>
              </w:rPr>
              <w:fldChar w:fldCharType="separate"/>
            </w:r>
            <w:r w:rsidR="004847DF">
              <w:rPr>
                <w:noProof/>
                <w:webHidden/>
              </w:rPr>
              <w:t>13</w:t>
            </w:r>
            <w:r w:rsidR="009F3666" w:rsidRPr="009F3666">
              <w:rPr>
                <w:noProof/>
                <w:webHidden/>
              </w:rPr>
              <w:fldChar w:fldCharType="end"/>
            </w:r>
          </w:hyperlink>
        </w:p>
        <w:p w14:paraId="56B57362" w14:textId="24B5A34F" w:rsidR="009F3666" w:rsidRPr="009F3666" w:rsidRDefault="00834D3F" w:rsidP="009F3666">
          <w:pPr>
            <w:pStyle w:val="22"/>
            <w:tabs>
              <w:tab w:val="right" w:leader="dot" w:pos="10195"/>
            </w:tabs>
            <w:jc w:val="both"/>
            <w:rPr>
              <w:rFonts w:asciiTheme="minorHAnsi" w:eastAsiaTheme="minorEastAsia" w:hAnsiTheme="minorHAnsi" w:cstheme="minorBidi"/>
              <w:noProof/>
              <w:kern w:val="2"/>
              <w:sz w:val="22"/>
              <w:szCs w:val="22"/>
              <w14:ligatures w14:val="standardContextual"/>
            </w:rPr>
          </w:pPr>
          <w:hyperlink w:anchor="_Toc153527512" w:history="1">
            <w:r w:rsidR="009F3666" w:rsidRPr="009F3666">
              <w:rPr>
                <w:rStyle w:val="af4"/>
                <w:noProof/>
              </w:rPr>
              <w:t>6.1. Перечень вопросов, отводимых на самостоятельное освоение дисциплины, формы внеаудиторной самостоятельной работы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_Toc153527512 \h </w:instrText>
            </w:r>
            <w:r w:rsidR="009F3666" w:rsidRPr="009F3666">
              <w:rPr>
                <w:noProof/>
                <w:webHidden/>
              </w:rPr>
            </w:r>
            <w:r w:rsidR="009F3666" w:rsidRPr="009F3666">
              <w:rPr>
                <w:noProof/>
                <w:webHidden/>
              </w:rPr>
              <w:fldChar w:fldCharType="separate"/>
            </w:r>
            <w:r w:rsidR="004847DF">
              <w:rPr>
                <w:noProof/>
                <w:webHidden/>
              </w:rPr>
              <w:t>13</w:t>
            </w:r>
            <w:r w:rsidR="009F3666" w:rsidRPr="009F3666">
              <w:rPr>
                <w:noProof/>
                <w:webHidden/>
              </w:rPr>
              <w:fldChar w:fldCharType="end"/>
            </w:r>
          </w:hyperlink>
        </w:p>
        <w:p w14:paraId="0A185D55" w14:textId="30C39477" w:rsidR="009F3666" w:rsidRPr="009F3666" w:rsidRDefault="00834D3F" w:rsidP="009F3666">
          <w:pPr>
            <w:pStyle w:val="22"/>
            <w:tabs>
              <w:tab w:val="right" w:leader="dot" w:pos="10195"/>
            </w:tabs>
            <w:jc w:val="both"/>
            <w:rPr>
              <w:rFonts w:asciiTheme="minorHAnsi" w:eastAsiaTheme="minorEastAsia" w:hAnsiTheme="minorHAnsi" w:cstheme="minorBidi"/>
              <w:noProof/>
              <w:kern w:val="2"/>
              <w:sz w:val="22"/>
              <w:szCs w:val="22"/>
              <w14:ligatures w14:val="standardContextual"/>
            </w:rPr>
          </w:pPr>
          <w:hyperlink w:anchor="_Toc153527513" w:history="1">
            <w:r w:rsidR="009F3666" w:rsidRPr="009F3666">
              <w:rPr>
                <w:rStyle w:val="af4"/>
                <w:noProof/>
              </w:rPr>
              <w:t>6.2. Перечень вопросов, заданий, тем для подготовки к текущему контролю (согласно таблице 2)</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_Toc153527513 \h </w:instrText>
            </w:r>
            <w:r w:rsidR="009F3666" w:rsidRPr="009F3666">
              <w:rPr>
                <w:noProof/>
                <w:webHidden/>
              </w:rPr>
            </w:r>
            <w:r w:rsidR="009F3666" w:rsidRPr="009F3666">
              <w:rPr>
                <w:noProof/>
                <w:webHidden/>
              </w:rPr>
              <w:fldChar w:fldCharType="separate"/>
            </w:r>
            <w:r w:rsidR="004847DF">
              <w:rPr>
                <w:noProof/>
                <w:webHidden/>
              </w:rPr>
              <w:t>14</w:t>
            </w:r>
            <w:r w:rsidR="009F3666" w:rsidRPr="009F3666">
              <w:rPr>
                <w:noProof/>
                <w:webHidden/>
              </w:rPr>
              <w:fldChar w:fldCharType="end"/>
            </w:r>
          </w:hyperlink>
        </w:p>
        <w:p w14:paraId="63C13A7A" w14:textId="1CD61CCC"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4" w:history="1">
            <w:r w:rsidR="009F3666" w:rsidRPr="009F3666">
              <w:rPr>
                <w:rStyle w:val="af4"/>
                <w:noProof/>
              </w:rPr>
              <w:t>7. Фонд оценочных средств для проведения промежуточной аттестации обучающихся по дисциплине</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_Toc153527514 \h </w:instrText>
            </w:r>
            <w:r w:rsidR="009F3666" w:rsidRPr="009F3666">
              <w:rPr>
                <w:noProof/>
                <w:webHidden/>
              </w:rPr>
            </w:r>
            <w:r w:rsidR="009F3666" w:rsidRPr="009F3666">
              <w:rPr>
                <w:noProof/>
                <w:webHidden/>
              </w:rPr>
              <w:fldChar w:fldCharType="separate"/>
            </w:r>
            <w:r w:rsidR="004847DF">
              <w:rPr>
                <w:noProof/>
                <w:webHidden/>
              </w:rPr>
              <w:t>15</w:t>
            </w:r>
            <w:r w:rsidR="009F3666" w:rsidRPr="009F3666">
              <w:rPr>
                <w:noProof/>
                <w:webHidden/>
              </w:rPr>
              <w:fldChar w:fldCharType="end"/>
            </w:r>
          </w:hyperlink>
        </w:p>
        <w:p w14:paraId="57E7F8AF" w14:textId="67BE9D1D"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6" w:history="1">
            <w:r w:rsidR="009F3666" w:rsidRPr="009F3666">
              <w:rPr>
                <w:rStyle w:val="af4"/>
                <w:noProof/>
              </w:rPr>
              <w:t>8. Перечень основной и дополнительной учебной литературы, необходимой для освоения дисциплины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_Toc153527516 \h </w:instrText>
            </w:r>
            <w:r w:rsidR="009F3666" w:rsidRPr="009F3666">
              <w:rPr>
                <w:noProof/>
                <w:webHidden/>
              </w:rPr>
            </w:r>
            <w:r w:rsidR="009F3666" w:rsidRPr="009F3666">
              <w:rPr>
                <w:noProof/>
                <w:webHidden/>
              </w:rPr>
              <w:fldChar w:fldCharType="separate"/>
            </w:r>
            <w:r w:rsidR="004847DF">
              <w:rPr>
                <w:noProof/>
                <w:webHidden/>
              </w:rPr>
              <w:t>20</w:t>
            </w:r>
            <w:r w:rsidR="009F3666" w:rsidRPr="009F3666">
              <w:rPr>
                <w:noProof/>
                <w:webHidden/>
              </w:rPr>
              <w:fldChar w:fldCharType="end"/>
            </w:r>
          </w:hyperlink>
        </w:p>
        <w:p w14:paraId="793C256A" w14:textId="0BA19EE0"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7" w:history="1">
            <w:r w:rsidR="009F3666" w:rsidRPr="009F3666">
              <w:rPr>
                <w:rStyle w:val="af4"/>
                <w:noProof/>
              </w:rPr>
              <w:t>9. Перечень ресурсов информационно-телекоммуникационной сети «Интернет», необходимых для освоения дисциплины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_Toc153527517 \h </w:instrText>
            </w:r>
            <w:r w:rsidR="009F3666" w:rsidRPr="009F3666">
              <w:rPr>
                <w:noProof/>
                <w:webHidden/>
              </w:rPr>
            </w:r>
            <w:r w:rsidR="009F3666" w:rsidRPr="009F3666">
              <w:rPr>
                <w:noProof/>
                <w:webHidden/>
              </w:rPr>
              <w:fldChar w:fldCharType="separate"/>
            </w:r>
            <w:r w:rsidR="004847DF">
              <w:rPr>
                <w:noProof/>
                <w:webHidden/>
              </w:rPr>
              <w:t>21</w:t>
            </w:r>
            <w:r w:rsidR="009F3666" w:rsidRPr="009F3666">
              <w:rPr>
                <w:noProof/>
                <w:webHidden/>
              </w:rPr>
              <w:fldChar w:fldCharType="end"/>
            </w:r>
          </w:hyperlink>
        </w:p>
        <w:p w14:paraId="13745D87" w14:textId="0AE03623"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8" w:history="1">
            <w:r w:rsidR="009F3666" w:rsidRPr="009F3666">
              <w:rPr>
                <w:rStyle w:val="af4"/>
                <w:noProof/>
              </w:rPr>
              <w:t>10. Методические указания для обучающихся по освоению дисциплины</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_Toc153527518 \h </w:instrText>
            </w:r>
            <w:r w:rsidR="009F3666" w:rsidRPr="009F3666">
              <w:rPr>
                <w:noProof/>
                <w:webHidden/>
              </w:rPr>
            </w:r>
            <w:r w:rsidR="009F3666" w:rsidRPr="009F3666">
              <w:rPr>
                <w:noProof/>
                <w:webHidden/>
              </w:rPr>
              <w:fldChar w:fldCharType="separate"/>
            </w:r>
            <w:r w:rsidR="004847DF">
              <w:rPr>
                <w:noProof/>
                <w:webHidden/>
              </w:rPr>
              <w:t>21</w:t>
            </w:r>
            <w:r w:rsidR="009F3666" w:rsidRPr="009F3666">
              <w:rPr>
                <w:noProof/>
                <w:webHidden/>
              </w:rPr>
              <w:fldChar w:fldCharType="end"/>
            </w:r>
          </w:hyperlink>
        </w:p>
        <w:p w14:paraId="7234CDFF" w14:textId="210F03AD"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19" w:history="1">
            <w:r w:rsidR="009F3666" w:rsidRPr="009F3666">
              <w:rPr>
                <w:rStyle w:val="af4"/>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_Toc153527519 \h </w:instrText>
            </w:r>
            <w:r w:rsidR="009F3666" w:rsidRPr="009F3666">
              <w:rPr>
                <w:noProof/>
                <w:webHidden/>
              </w:rPr>
            </w:r>
            <w:r w:rsidR="009F3666" w:rsidRPr="009F3666">
              <w:rPr>
                <w:noProof/>
                <w:webHidden/>
              </w:rPr>
              <w:fldChar w:fldCharType="separate"/>
            </w:r>
            <w:r w:rsidR="004847DF">
              <w:rPr>
                <w:noProof/>
                <w:webHidden/>
              </w:rPr>
              <w:t>21</w:t>
            </w:r>
            <w:r w:rsidR="009F3666" w:rsidRPr="009F3666">
              <w:rPr>
                <w:noProof/>
                <w:webHidden/>
              </w:rPr>
              <w:fldChar w:fldCharType="end"/>
            </w:r>
          </w:hyperlink>
        </w:p>
        <w:p w14:paraId="6ECF9430" w14:textId="650DAE1A" w:rsidR="009F3666" w:rsidRPr="009F3666" w:rsidRDefault="00834D3F" w:rsidP="009F3666">
          <w:pPr>
            <w:pStyle w:val="11"/>
            <w:tabs>
              <w:tab w:val="right" w:leader="dot" w:pos="10195"/>
            </w:tabs>
            <w:ind w:firstLine="0"/>
            <w:jc w:val="both"/>
            <w:rPr>
              <w:rFonts w:asciiTheme="minorHAnsi" w:eastAsiaTheme="minorEastAsia" w:hAnsiTheme="minorHAnsi" w:cstheme="minorBidi"/>
              <w:noProof/>
              <w:kern w:val="2"/>
              <w:sz w:val="22"/>
              <w:szCs w:val="22"/>
              <w14:ligatures w14:val="standardContextual"/>
            </w:rPr>
          </w:pPr>
          <w:hyperlink w:anchor="_Toc153527520" w:history="1">
            <w:r w:rsidR="009F3666" w:rsidRPr="009F3666">
              <w:rPr>
                <w:rStyle w:val="af4"/>
                <w:noProof/>
              </w:rPr>
              <w:t>12. Описание материально-технической базы, необходимой для осуществления образовательного процесса по дисциплине.</w:t>
            </w:r>
            <w:r w:rsidR="009F3666" w:rsidRPr="009F3666">
              <w:rPr>
                <w:noProof/>
                <w:webHidden/>
              </w:rPr>
              <w:tab/>
            </w:r>
            <w:r w:rsidR="009F3666" w:rsidRPr="009F3666">
              <w:rPr>
                <w:noProof/>
                <w:webHidden/>
              </w:rPr>
              <w:fldChar w:fldCharType="begin"/>
            </w:r>
            <w:r w:rsidR="009F3666" w:rsidRPr="009F3666">
              <w:rPr>
                <w:noProof/>
                <w:webHidden/>
              </w:rPr>
              <w:instrText xml:space="preserve"> PAGEREF _Toc153527520 \h </w:instrText>
            </w:r>
            <w:r w:rsidR="009F3666" w:rsidRPr="009F3666">
              <w:rPr>
                <w:noProof/>
                <w:webHidden/>
              </w:rPr>
            </w:r>
            <w:r w:rsidR="009F3666" w:rsidRPr="009F3666">
              <w:rPr>
                <w:noProof/>
                <w:webHidden/>
              </w:rPr>
              <w:fldChar w:fldCharType="separate"/>
            </w:r>
            <w:r w:rsidR="004847DF">
              <w:rPr>
                <w:noProof/>
                <w:webHidden/>
              </w:rPr>
              <w:t>23</w:t>
            </w:r>
            <w:r w:rsidR="009F3666" w:rsidRPr="009F3666">
              <w:rPr>
                <w:noProof/>
                <w:webHidden/>
              </w:rPr>
              <w:fldChar w:fldCharType="end"/>
            </w:r>
          </w:hyperlink>
        </w:p>
        <w:p w14:paraId="1DEE4C93" w14:textId="2C74ECA6" w:rsidR="00FD3F00" w:rsidRDefault="00FD3F00" w:rsidP="00AA236F">
          <w:pPr>
            <w:jc w:val="both"/>
          </w:pPr>
          <w:r w:rsidRPr="00AA236F">
            <w:rPr>
              <w:b/>
              <w:bCs/>
            </w:rPr>
            <w:fldChar w:fldCharType="end"/>
          </w:r>
        </w:p>
      </w:sdtContent>
    </w:sdt>
    <w:p w14:paraId="740A1EAC" w14:textId="0541C7DF" w:rsidR="00FD3F00" w:rsidRDefault="00FD3F00">
      <w:pPr>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1" w:name="_Toc153527503"/>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1"/>
      <w:r w:rsidRPr="00FD3F00">
        <w:rPr>
          <w:rFonts w:ascii="Times New Roman" w:hAnsi="Times New Roman" w:cs="Times New Roman"/>
          <w:b/>
          <w:sz w:val="28"/>
          <w:szCs w:val="28"/>
        </w:rPr>
        <w:t xml:space="preserve"> </w:t>
      </w:r>
    </w:p>
    <w:p w14:paraId="1E30C99D" w14:textId="5E56F20A" w:rsidR="002A481B" w:rsidRDefault="006726E6" w:rsidP="00F95658">
      <w:pPr>
        <w:keepNext/>
        <w:ind w:firstLine="709"/>
        <w:jc w:val="both"/>
        <w:rPr>
          <w:sz w:val="28"/>
          <w:szCs w:val="28"/>
        </w:rPr>
      </w:pPr>
      <w:r>
        <w:rPr>
          <w:sz w:val="28"/>
          <w:szCs w:val="28"/>
        </w:rPr>
        <w:t>Практикум «Комфортная городская среда»</w:t>
      </w:r>
      <w:r w:rsidR="00471FCA">
        <w:rPr>
          <w:sz w:val="28"/>
          <w:szCs w:val="28"/>
        </w:rPr>
        <w:t xml:space="preserve"> </w:t>
      </w:r>
    </w:p>
    <w:p w14:paraId="510AEBE5" w14:textId="77777777" w:rsidR="00471FCA" w:rsidRPr="000218DE" w:rsidRDefault="00471FCA" w:rsidP="00F95658">
      <w:pPr>
        <w:keepNext/>
        <w:ind w:firstLine="709"/>
        <w:jc w:val="both"/>
        <w:rPr>
          <w:bCs/>
          <w:sz w:val="28"/>
          <w:szCs w:val="28"/>
        </w:rPr>
      </w:pPr>
    </w:p>
    <w:p w14:paraId="50B34C2C" w14:textId="77777777" w:rsidR="0088321E" w:rsidRPr="00FD3F00" w:rsidRDefault="00C52F7B" w:rsidP="00FD3F00">
      <w:pPr>
        <w:pStyle w:val="1"/>
        <w:spacing w:before="0"/>
        <w:ind w:firstLine="709"/>
        <w:jc w:val="both"/>
        <w:rPr>
          <w:rFonts w:ascii="Times New Roman" w:hAnsi="Times New Roman" w:cs="Times New Roman"/>
          <w:b/>
          <w:color w:val="auto"/>
          <w:sz w:val="28"/>
          <w:szCs w:val="28"/>
        </w:rPr>
      </w:pPr>
      <w:bookmarkStart w:id="2" w:name="_Toc153527504"/>
      <w:r w:rsidRPr="00FD3F00">
        <w:rPr>
          <w:rFonts w:ascii="Times New Roman" w:hAnsi="Times New Roman" w:cs="Times New Roman"/>
          <w:b/>
          <w:color w:val="auto"/>
          <w:sz w:val="28"/>
          <w:szCs w:val="28"/>
        </w:rPr>
        <w:t>2.</w:t>
      </w:r>
      <w:r w:rsidR="00901E20" w:rsidRPr="00FD3F00">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6AE0940" w14:textId="5C805637" w:rsidR="0088321E" w:rsidRPr="0088321E" w:rsidRDefault="0088321E" w:rsidP="00F95658">
      <w:pPr>
        <w:tabs>
          <w:tab w:val="left" w:pos="540"/>
        </w:tabs>
        <w:ind w:firstLine="709"/>
        <w:contextualSpacing/>
        <w:jc w:val="both"/>
        <w:rPr>
          <w:sz w:val="28"/>
          <w:szCs w:val="28"/>
        </w:rPr>
      </w:pPr>
    </w:p>
    <w:tbl>
      <w:tblPr>
        <w:tblStyle w:val="a7"/>
        <w:tblW w:w="5211" w:type="pct"/>
        <w:tblInd w:w="-431" w:type="dxa"/>
        <w:tblLook w:val="04A0" w:firstRow="1" w:lastRow="0" w:firstColumn="1" w:lastColumn="0" w:noHBand="0" w:noVBand="1"/>
      </w:tblPr>
      <w:tblGrid>
        <w:gridCol w:w="1180"/>
        <w:gridCol w:w="2507"/>
        <w:gridCol w:w="2692"/>
        <w:gridCol w:w="4246"/>
      </w:tblGrid>
      <w:tr w:rsidR="00DC7F27" w:rsidRPr="00DC7F27" w14:paraId="1319D81B" w14:textId="77777777" w:rsidTr="00DC7F27">
        <w:tc>
          <w:tcPr>
            <w:tcW w:w="555" w:type="pct"/>
          </w:tcPr>
          <w:p w14:paraId="29B0174B" w14:textId="77777777" w:rsidR="00DC7F27" w:rsidRDefault="006B5B4D" w:rsidP="003C3C18">
            <w:pPr>
              <w:tabs>
                <w:tab w:val="left" w:pos="540"/>
              </w:tabs>
              <w:contextualSpacing/>
              <w:jc w:val="both"/>
            </w:pPr>
            <w:r w:rsidRPr="00DC7F27">
              <w:t xml:space="preserve">Код </w:t>
            </w:r>
            <w:proofErr w:type="spellStart"/>
            <w:r w:rsidRPr="00DC7F27">
              <w:t>компетен</w:t>
            </w:r>
            <w:proofErr w:type="spellEnd"/>
          </w:p>
          <w:p w14:paraId="1DA5C36E" w14:textId="1B551269" w:rsidR="006B5B4D" w:rsidRPr="00DC7F27" w:rsidRDefault="006B5B4D" w:rsidP="003C3C18">
            <w:pPr>
              <w:tabs>
                <w:tab w:val="left" w:pos="540"/>
              </w:tabs>
              <w:contextualSpacing/>
              <w:jc w:val="both"/>
            </w:pPr>
            <w:proofErr w:type="spellStart"/>
            <w:r w:rsidRPr="00DC7F27">
              <w:t>ции</w:t>
            </w:r>
            <w:proofErr w:type="spellEnd"/>
          </w:p>
        </w:tc>
        <w:tc>
          <w:tcPr>
            <w:tcW w:w="1180" w:type="pct"/>
          </w:tcPr>
          <w:p w14:paraId="7B470B01" w14:textId="77777777" w:rsidR="006B5B4D" w:rsidRPr="00DC7F27" w:rsidRDefault="006B5B4D" w:rsidP="003C3C18">
            <w:pPr>
              <w:tabs>
                <w:tab w:val="left" w:pos="540"/>
              </w:tabs>
              <w:contextualSpacing/>
              <w:jc w:val="both"/>
            </w:pPr>
            <w:r w:rsidRPr="00DC7F27">
              <w:t>Наименование компетенции</w:t>
            </w:r>
          </w:p>
        </w:tc>
        <w:tc>
          <w:tcPr>
            <w:tcW w:w="1267" w:type="pct"/>
          </w:tcPr>
          <w:p w14:paraId="6F7E2078" w14:textId="77777777" w:rsidR="006B5B4D" w:rsidRPr="00DC7F27" w:rsidRDefault="006B5B4D" w:rsidP="003C3C18">
            <w:pPr>
              <w:tabs>
                <w:tab w:val="left" w:pos="540"/>
              </w:tabs>
              <w:contextualSpacing/>
              <w:jc w:val="both"/>
            </w:pPr>
            <w:r w:rsidRPr="00DC7F27">
              <w:t>Индикаторы достижения компетенции</w:t>
            </w:r>
          </w:p>
        </w:tc>
        <w:tc>
          <w:tcPr>
            <w:tcW w:w="1998" w:type="pct"/>
          </w:tcPr>
          <w:p w14:paraId="54B08637" w14:textId="494EBF96" w:rsidR="006B5B4D" w:rsidRPr="00DC7F27" w:rsidRDefault="006B5B4D" w:rsidP="003C3C18">
            <w:pPr>
              <w:tabs>
                <w:tab w:val="left" w:pos="540"/>
              </w:tabs>
              <w:contextualSpacing/>
              <w:jc w:val="both"/>
            </w:pPr>
            <w:r w:rsidRPr="00DC7F27">
              <w:t xml:space="preserve">Результаты </w:t>
            </w:r>
            <w:r w:rsidR="001352B4" w:rsidRPr="00DC7F27">
              <w:t>обучения (</w:t>
            </w:r>
            <w:r w:rsidRPr="00DC7F27">
              <w:t>умения</w:t>
            </w:r>
            <w:r w:rsidR="00FC38B2" w:rsidRPr="00DC7F27">
              <w:t xml:space="preserve"> и знания</w:t>
            </w:r>
            <w:r w:rsidRPr="00DC7F27">
              <w:t>), соотнесенные с индикаторами достижения компетенции</w:t>
            </w:r>
          </w:p>
        </w:tc>
      </w:tr>
      <w:tr w:rsidR="00DC7F27" w:rsidRPr="006726E6" w14:paraId="41B21597" w14:textId="77777777" w:rsidTr="00DC7F27">
        <w:tc>
          <w:tcPr>
            <w:tcW w:w="555" w:type="pct"/>
            <w:vMerge w:val="restart"/>
          </w:tcPr>
          <w:p w14:paraId="61843B67" w14:textId="27B00E1B" w:rsidR="00BF6463" w:rsidRPr="006726E6" w:rsidRDefault="00BF6463" w:rsidP="007E5466">
            <w:pPr>
              <w:tabs>
                <w:tab w:val="left" w:pos="540"/>
              </w:tabs>
              <w:contextualSpacing/>
            </w:pPr>
            <w:r w:rsidRPr="006726E6">
              <w:t>ПКН- 4</w:t>
            </w:r>
            <w:r w:rsidR="00405C98" w:rsidRPr="006726E6">
              <w:rPr>
                <w:color w:val="1A1A1A"/>
                <w:shd w:val="clear" w:color="auto" w:fill="FFFFFF"/>
              </w:rPr>
              <w:t xml:space="preserve">   </w:t>
            </w:r>
          </w:p>
        </w:tc>
        <w:tc>
          <w:tcPr>
            <w:tcW w:w="1180" w:type="pct"/>
            <w:vMerge w:val="restart"/>
          </w:tcPr>
          <w:p w14:paraId="28E7D615" w14:textId="6B45B49A" w:rsidR="00BF6463" w:rsidRPr="006726E6" w:rsidRDefault="00BF6463" w:rsidP="00F05C3A">
            <w:pPr>
              <w:tabs>
                <w:tab w:val="left" w:pos="540"/>
              </w:tabs>
              <w:contextualSpacing/>
              <w:jc w:val="both"/>
            </w:pPr>
            <w:r w:rsidRPr="006726E6">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 в т.ч. риск-ориентированного подхода</w:t>
            </w:r>
          </w:p>
        </w:tc>
        <w:tc>
          <w:tcPr>
            <w:tcW w:w="1267" w:type="pct"/>
          </w:tcPr>
          <w:p w14:paraId="610C9A2D" w14:textId="65DA91B7" w:rsidR="00BF6463" w:rsidRPr="006726E6" w:rsidRDefault="00BF6463" w:rsidP="00F05C3A">
            <w:pPr>
              <w:tabs>
                <w:tab w:val="left" w:pos="540"/>
              </w:tabs>
              <w:contextualSpacing/>
              <w:jc w:val="both"/>
            </w:pPr>
            <w:r w:rsidRPr="006726E6">
              <w:t xml:space="preserve">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 </w:t>
            </w:r>
          </w:p>
        </w:tc>
        <w:tc>
          <w:tcPr>
            <w:tcW w:w="1998" w:type="pct"/>
          </w:tcPr>
          <w:p w14:paraId="6321E4F0" w14:textId="7F9533BE" w:rsidR="00BF6463" w:rsidRPr="006726E6" w:rsidRDefault="00BF6463" w:rsidP="00BF6463">
            <w:pPr>
              <w:tabs>
                <w:tab w:val="left" w:pos="540"/>
              </w:tabs>
              <w:contextualSpacing/>
              <w:jc w:val="both"/>
            </w:pPr>
            <w:proofErr w:type="gramStart"/>
            <w:r w:rsidRPr="006726E6">
              <w:rPr>
                <w:b/>
              </w:rPr>
              <w:t xml:space="preserve">Знать: </w:t>
            </w:r>
            <w:r w:rsidR="0069171B" w:rsidRPr="006726E6">
              <w:t xml:space="preserve">  </w:t>
            </w:r>
            <w:proofErr w:type="gramEnd"/>
            <w:r w:rsidR="0069171B" w:rsidRPr="006726E6">
              <w:t xml:space="preserve"> концепции, подходы и технологии </w:t>
            </w:r>
            <w:r w:rsidR="005617B0" w:rsidRPr="006726E6">
              <w:t xml:space="preserve">развития комфортной городской среды  </w:t>
            </w:r>
            <w:r w:rsidR="0069171B" w:rsidRPr="006726E6">
              <w:t xml:space="preserve"> </w:t>
            </w:r>
            <w:r w:rsidR="005617B0" w:rsidRPr="006726E6">
              <w:t xml:space="preserve"> </w:t>
            </w:r>
            <w:r w:rsidR="0069171B" w:rsidRPr="006726E6">
              <w:t xml:space="preserve"> </w:t>
            </w:r>
            <w:r w:rsidR="005617B0" w:rsidRPr="006726E6">
              <w:t xml:space="preserve">и использования их при </w:t>
            </w:r>
            <w:r w:rsidR="0069171B" w:rsidRPr="006726E6">
              <w:t xml:space="preserve">разработке стратегий социально-экономического развития   российских городов.   </w:t>
            </w:r>
          </w:p>
          <w:p w14:paraId="3B83932E" w14:textId="39191947" w:rsidR="00BF6463" w:rsidRPr="006726E6" w:rsidRDefault="00BF6463" w:rsidP="00BF6463">
            <w:pPr>
              <w:tabs>
                <w:tab w:val="left" w:pos="540"/>
              </w:tabs>
              <w:contextualSpacing/>
              <w:jc w:val="both"/>
            </w:pPr>
            <w:r w:rsidRPr="006726E6">
              <w:rPr>
                <w:b/>
              </w:rPr>
              <w:t xml:space="preserve">Уметь: </w:t>
            </w:r>
            <w:r w:rsidR="0069171B" w:rsidRPr="006726E6">
              <w:t xml:space="preserve"> </w:t>
            </w:r>
            <w:r w:rsidRPr="006726E6">
              <w:t xml:space="preserve"> </w:t>
            </w:r>
            <w:r w:rsidR="0069171B" w:rsidRPr="006726E6">
              <w:t>осуществлять  анализ действующих   стратегий социально-экономического развития   российских городов для достижения поставленных целей и показателей во взаимосвязи с формированием комфортной городской среды</w:t>
            </w:r>
          </w:p>
        </w:tc>
      </w:tr>
      <w:tr w:rsidR="00DC7F27" w:rsidRPr="006726E6" w14:paraId="189F7957" w14:textId="77777777" w:rsidTr="00DC7F27">
        <w:tc>
          <w:tcPr>
            <w:tcW w:w="555" w:type="pct"/>
            <w:vMerge/>
          </w:tcPr>
          <w:p w14:paraId="67F31F70" w14:textId="77777777" w:rsidR="00BF6463" w:rsidRPr="006726E6" w:rsidRDefault="00BF6463" w:rsidP="00F95658">
            <w:pPr>
              <w:tabs>
                <w:tab w:val="left" w:pos="540"/>
              </w:tabs>
              <w:ind w:firstLine="709"/>
              <w:contextualSpacing/>
              <w:jc w:val="both"/>
            </w:pPr>
          </w:p>
        </w:tc>
        <w:tc>
          <w:tcPr>
            <w:tcW w:w="1180" w:type="pct"/>
            <w:vMerge/>
          </w:tcPr>
          <w:p w14:paraId="750A06DE" w14:textId="77777777" w:rsidR="00BF6463" w:rsidRPr="006726E6" w:rsidRDefault="00BF6463" w:rsidP="00F95658">
            <w:pPr>
              <w:tabs>
                <w:tab w:val="left" w:pos="540"/>
              </w:tabs>
              <w:ind w:firstLine="709"/>
              <w:contextualSpacing/>
              <w:jc w:val="both"/>
            </w:pPr>
          </w:p>
        </w:tc>
        <w:tc>
          <w:tcPr>
            <w:tcW w:w="1267" w:type="pct"/>
          </w:tcPr>
          <w:p w14:paraId="1CB6642B" w14:textId="63CB5924" w:rsidR="00BF6463" w:rsidRPr="006726E6" w:rsidRDefault="00BF6463" w:rsidP="00BF6463">
            <w:pPr>
              <w:tabs>
                <w:tab w:val="left" w:pos="540"/>
              </w:tabs>
              <w:contextualSpacing/>
              <w:jc w:val="both"/>
            </w:pPr>
            <w:r w:rsidRPr="006726E6">
              <w:t>2. Осуществляет контрольно-надзорную деятельность на основе современных инструментов контроля и надзора, в т.ч. риск- ориентированного подхода.</w:t>
            </w:r>
          </w:p>
        </w:tc>
        <w:tc>
          <w:tcPr>
            <w:tcW w:w="1998" w:type="pct"/>
          </w:tcPr>
          <w:p w14:paraId="4467D942" w14:textId="0D150275" w:rsidR="00BF6463" w:rsidRPr="006726E6" w:rsidRDefault="00BF6463" w:rsidP="00BF6463">
            <w:pPr>
              <w:tabs>
                <w:tab w:val="left" w:pos="540"/>
              </w:tabs>
              <w:contextualSpacing/>
              <w:jc w:val="both"/>
            </w:pPr>
            <w:r w:rsidRPr="006726E6">
              <w:rPr>
                <w:b/>
              </w:rPr>
              <w:t xml:space="preserve">Знать: </w:t>
            </w:r>
            <w:r w:rsidR="005617B0" w:rsidRPr="006726E6">
              <w:rPr>
                <w:bCs/>
              </w:rPr>
              <w:t>методы</w:t>
            </w:r>
            <w:r w:rsidR="005617B0" w:rsidRPr="006726E6">
              <w:rPr>
                <w:b/>
              </w:rPr>
              <w:t xml:space="preserve"> </w:t>
            </w:r>
            <w:r w:rsidRPr="006726E6">
              <w:t>контрольно-надзорн</w:t>
            </w:r>
            <w:r w:rsidR="005617B0" w:rsidRPr="006726E6">
              <w:t>ой</w:t>
            </w:r>
            <w:r w:rsidRPr="006726E6">
              <w:t xml:space="preserve"> деятельност</w:t>
            </w:r>
            <w:r w:rsidR="005617B0" w:rsidRPr="006726E6">
              <w:t>и</w:t>
            </w:r>
            <w:r w:rsidRPr="006726E6">
              <w:t xml:space="preserve"> на основе современных инструментов контроля и надзора, в т.ч. риск- ориентированного подхода</w:t>
            </w:r>
            <w:r w:rsidR="0069171B" w:rsidRPr="006726E6">
              <w:t xml:space="preserve">   при реализации проектов по развитию комфортной городской </w:t>
            </w:r>
            <w:proofErr w:type="gramStart"/>
            <w:r w:rsidR="0069171B" w:rsidRPr="006726E6">
              <w:t>среды</w:t>
            </w:r>
            <w:r w:rsidR="005617B0" w:rsidRPr="006726E6">
              <w:t xml:space="preserve">; </w:t>
            </w:r>
            <w:r w:rsidR="0069171B" w:rsidRPr="006726E6">
              <w:t xml:space="preserve">  </w:t>
            </w:r>
            <w:proofErr w:type="gramEnd"/>
            <w:r w:rsidR="005617B0" w:rsidRPr="006726E6">
              <w:t>формирования и реализации</w:t>
            </w:r>
            <w:r w:rsidR="0069171B" w:rsidRPr="006726E6">
              <w:t xml:space="preserve"> стратеги</w:t>
            </w:r>
            <w:r w:rsidR="005617B0" w:rsidRPr="006726E6">
              <w:t>й</w:t>
            </w:r>
            <w:r w:rsidR="0069171B" w:rsidRPr="006726E6">
              <w:t xml:space="preserve"> социально-экономического развития     российских городов; уметь </w:t>
            </w:r>
          </w:p>
          <w:p w14:paraId="1C2D804B" w14:textId="3A81C30D" w:rsidR="00BF6463" w:rsidRPr="006726E6" w:rsidRDefault="00BF6463" w:rsidP="00BF6463">
            <w:pPr>
              <w:tabs>
                <w:tab w:val="left" w:pos="540"/>
              </w:tabs>
              <w:contextualSpacing/>
              <w:jc w:val="both"/>
            </w:pPr>
            <w:r w:rsidRPr="006726E6">
              <w:rPr>
                <w:b/>
              </w:rPr>
              <w:t xml:space="preserve">Уметь: </w:t>
            </w:r>
            <w:r w:rsidR="006726E6" w:rsidRPr="006726E6">
              <w:t>оценить действующие</w:t>
            </w:r>
            <w:r w:rsidR="005617B0" w:rsidRPr="006726E6">
              <w:t xml:space="preserve"> инструменты контроля и </w:t>
            </w:r>
            <w:r w:rsidR="006726E6" w:rsidRPr="006726E6">
              <w:t>надзора на</w:t>
            </w:r>
            <w:r w:rsidR="005617B0" w:rsidRPr="006726E6">
              <w:t xml:space="preserve"> предмет комплексности и системности, а также уметь выявлять проблемы и   взаимосвязи между различными сферами городской жизни   </w:t>
            </w:r>
            <w:r w:rsidRPr="006726E6">
              <w:t xml:space="preserve"> на основе современных инструментов контроля и надзора, в т.ч. риск- ориентированного подхода.</w:t>
            </w:r>
          </w:p>
        </w:tc>
      </w:tr>
      <w:tr w:rsidR="00DC7F27" w:rsidRPr="006726E6" w14:paraId="5C6D3AAA" w14:textId="77777777" w:rsidTr="00DC7F27">
        <w:trPr>
          <w:trHeight w:val="3959"/>
        </w:trPr>
        <w:tc>
          <w:tcPr>
            <w:tcW w:w="555" w:type="pct"/>
            <w:vMerge w:val="restart"/>
          </w:tcPr>
          <w:p w14:paraId="38FECC02" w14:textId="6F5E3C77" w:rsidR="0064220F" w:rsidRPr="006726E6" w:rsidRDefault="0064220F" w:rsidP="007E5466">
            <w:pPr>
              <w:tabs>
                <w:tab w:val="left" w:pos="540"/>
              </w:tabs>
              <w:contextualSpacing/>
              <w:jc w:val="both"/>
            </w:pPr>
            <w:r w:rsidRPr="006726E6">
              <w:lastRenderedPageBreak/>
              <w:t xml:space="preserve"> </w:t>
            </w:r>
            <w:r w:rsidRPr="006726E6">
              <w:rPr>
                <w:color w:val="1A1A1A"/>
                <w:shd w:val="clear" w:color="auto" w:fill="FFFFFF"/>
              </w:rPr>
              <w:t xml:space="preserve">ПК-5 </w:t>
            </w:r>
          </w:p>
        </w:tc>
        <w:tc>
          <w:tcPr>
            <w:tcW w:w="1180" w:type="pct"/>
            <w:vMerge w:val="restart"/>
          </w:tcPr>
          <w:p w14:paraId="63E26BC5" w14:textId="77777777" w:rsidR="0064220F" w:rsidRPr="006726E6" w:rsidRDefault="0064220F" w:rsidP="00405C98">
            <w:pPr>
              <w:jc w:val="both"/>
            </w:pPr>
            <w:r w:rsidRPr="006726E6">
              <w:t xml:space="preserve"> Способность анализировать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 (ПК-5)</w:t>
            </w:r>
          </w:p>
          <w:p w14:paraId="21E5348E" w14:textId="004D3EC9" w:rsidR="0064220F" w:rsidRPr="006726E6" w:rsidRDefault="0064220F" w:rsidP="00BF6463">
            <w:pPr>
              <w:tabs>
                <w:tab w:val="left" w:pos="540"/>
              </w:tabs>
              <w:contextualSpacing/>
              <w:jc w:val="both"/>
            </w:pPr>
          </w:p>
        </w:tc>
        <w:tc>
          <w:tcPr>
            <w:tcW w:w="1267" w:type="pct"/>
          </w:tcPr>
          <w:p w14:paraId="4E73CABD" w14:textId="77777777" w:rsidR="0064220F" w:rsidRPr="006726E6" w:rsidRDefault="0064220F" w:rsidP="0064220F">
            <w:pPr>
              <w:tabs>
                <w:tab w:val="left" w:pos="540"/>
              </w:tabs>
              <w:contextualSpacing/>
              <w:jc w:val="both"/>
              <w:rPr>
                <w:sz w:val="22"/>
                <w:szCs w:val="22"/>
              </w:rPr>
            </w:pPr>
            <w:r w:rsidRPr="006726E6">
              <w:t xml:space="preserve"> </w:t>
            </w:r>
            <w:r w:rsidRPr="006726E6">
              <w:rPr>
                <w:sz w:val="22"/>
                <w:szCs w:val="22"/>
              </w:rPr>
              <w:t>1. Анализирует и учитывает институциональные ограничения, риски, последствия, результаты и эффективность проектов умных городов</w:t>
            </w:r>
          </w:p>
          <w:p w14:paraId="711DFE87" w14:textId="6EF9862E" w:rsidR="0064220F" w:rsidRPr="006726E6" w:rsidRDefault="0064220F" w:rsidP="0064220F">
            <w:pPr>
              <w:tabs>
                <w:tab w:val="left" w:pos="540"/>
              </w:tabs>
              <w:contextualSpacing/>
              <w:jc w:val="both"/>
            </w:pPr>
            <w:r w:rsidRPr="006726E6">
              <w:rPr>
                <w:sz w:val="22"/>
                <w:szCs w:val="22"/>
              </w:rPr>
              <w:t xml:space="preserve"> </w:t>
            </w:r>
          </w:p>
        </w:tc>
        <w:tc>
          <w:tcPr>
            <w:tcW w:w="1998" w:type="pct"/>
          </w:tcPr>
          <w:p w14:paraId="2AF39671" w14:textId="52BB0465" w:rsidR="0064220F" w:rsidRPr="006726E6" w:rsidRDefault="0064220F" w:rsidP="00BF6463">
            <w:pPr>
              <w:tabs>
                <w:tab w:val="left" w:pos="540"/>
              </w:tabs>
              <w:contextualSpacing/>
              <w:jc w:val="both"/>
              <w:rPr>
                <w:b/>
                <w:bCs/>
              </w:rPr>
            </w:pPr>
            <w:r w:rsidRPr="006726E6">
              <w:rPr>
                <w:b/>
              </w:rPr>
              <w:t xml:space="preserve">Знать: </w:t>
            </w:r>
            <w:r w:rsidRPr="006726E6">
              <w:t xml:space="preserve">способы анализа и оценки   ограничений и </w:t>
            </w:r>
            <w:r w:rsidR="006726E6" w:rsidRPr="006726E6">
              <w:t>рисков, а</w:t>
            </w:r>
            <w:r w:rsidRPr="006726E6">
              <w:t xml:space="preserve"> </w:t>
            </w:r>
            <w:proofErr w:type="gramStart"/>
            <w:r w:rsidRPr="006726E6">
              <w:t>также  методы</w:t>
            </w:r>
            <w:proofErr w:type="gramEnd"/>
            <w:r w:rsidRPr="006726E6">
              <w:t xml:space="preserve"> оценки   эффективности проектов </w:t>
            </w:r>
            <w:r w:rsidR="005617B0" w:rsidRPr="006726E6">
              <w:t>комфортной городской среды, умных городов,</w:t>
            </w:r>
            <w:r w:rsidRPr="006726E6">
              <w:t xml:space="preserve"> </w:t>
            </w:r>
            <w:r w:rsidRPr="006726E6">
              <w:rPr>
                <w:color w:val="000000"/>
                <w:sz w:val="23"/>
                <w:szCs w:val="23"/>
                <w:shd w:val="clear" w:color="auto" w:fill="FFFFFF"/>
              </w:rPr>
              <w:t>основные инструменты реализации целей   внедрения передовых и инженерных решений в городской и коммунальной инфраструктуре.</w:t>
            </w:r>
          </w:p>
          <w:p w14:paraId="26BA842B" w14:textId="2895360B" w:rsidR="0064220F" w:rsidRPr="006726E6" w:rsidRDefault="0064220F" w:rsidP="00BF6463">
            <w:pPr>
              <w:tabs>
                <w:tab w:val="left" w:pos="540"/>
              </w:tabs>
              <w:contextualSpacing/>
              <w:jc w:val="both"/>
              <w:rPr>
                <w:b/>
                <w:bCs/>
              </w:rPr>
            </w:pPr>
            <w:r w:rsidRPr="006726E6">
              <w:rPr>
                <w:b/>
                <w:bCs/>
              </w:rPr>
              <w:t xml:space="preserve">Уметь: </w:t>
            </w:r>
            <w:r w:rsidRPr="00DC7F27">
              <w:rPr>
                <w:bCs/>
              </w:rPr>
              <w:t xml:space="preserve">применять результаты оценок </w:t>
            </w:r>
            <w:r w:rsidRPr="00DC7F27">
              <w:rPr>
                <w:color w:val="000000"/>
                <w:sz w:val="23"/>
                <w:szCs w:val="23"/>
                <w:shd w:val="clear" w:color="auto" w:fill="FFFFFF"/>
              </w:rPr>
              <w:t>для разработки</w:t>
            </w:r>
            <w:r w:rsidRPr="006726E6">
              <w:rPr>
                <w:color w:val="000000"/>
                <w:sz w:val="23"/>
                <w:szCs w:val="23"/>
                <w:shd w:val="clear" w:color="auto" w:fill="FFFFFF"/>
              </w:rPr>
              <w:t xml:space="preserve"> предложений по повышению конкурентоспособности городов, формирование эффективной системы управления и создание безопасных условий для жизни.</w:t>
            </w:r>
          </w:p>
        </w:tc>
      </w:tr>
      <w:tr w:rsidR="00DC7F27" w:rsidRPr="006726E6" w14:paraId="5A5E3EC8" w14:textId="77777777" w:rsidTr="00DC7F27">
        <w:trPr>
          <w:trHeight w:val="2984"/>
        </w:trPr>
        <w:tc>
          <w:tcPr>
            <w:tcW w:w="555" w:type="pct"/>
            <w:vMerge/>
          </w:tcPr>
          <w:p w14:paraId="333F2D6C" w14:textId="77777777" w:rsidR="0064220F" w:rsidRPr="006726E6" w:rsidRDefault="0064220F" w:rsidP="007E5466">
            <w:pPr>
              <w:tabs>
                <w:tab w:val="left" w:pos="540"/>
              </w:tabs>
              <w:contextualSpacing/>
              <w:jc w:val="both"/>
            </w:pPr>
          </w:p>
        </w:tc>
        <w:tc>
          <w:tcPr>
            <w:tcW w:w="1180" w:type="pct"/>
            <w:vMerge/>
          </w:tcPr>
          <w:p w14:paraId="19BE6260" w14:textId="77777777" w:rsidR="0064220F" w:rsidRPr="006726E6" w:rsidRDefault="0064220F" w:rsidP="00405C98">
            <w:pPr>
              <w:jc w:val="both"/>
            </w:pPr>
          </w:p>
        </w:tc>
        <w:tc>
          <w:tcPr>
            <w:tcW w:w="1267" w:type="pct"/>
          </w:tcPr>
          <w:p w14:paraId="37D0C40F" w14:textId="759D8BA4" w:rsidR="0064220F" w:rsidRPr="006726E6" w:rsidRDefault="0064220F" w:rsidP="0064220F">
            <w:pPr>
              <w:tabs>
                <w:tab w:val="left" w:pos="540"/>
              </w:tabs>
              <w:contextualSpacing/>
              <w:jc w:val="both"/>
            </w:pPr>
            <w:r w:rsidRPr="006726E6">
              <w:rPr>
                <w:sz w:val="22"/>
                <w:szCs w:val="22"/>
              </w:rPr>
              <w:t>2. Формирует  предложения по совершенствованию проектов развития умных городов</w:t>
            </w:r>
          </w:p>
        </w:tc>
        <w:tc>
          <w:tcPr>
            <w:tcW w:w="1998" w:type="pct"/>
          </w:tcPr>
          <w:p w14:paraId="78293785" w14:textId="077A163D" w:rsidR="0064220F" w:rsidRPr="006726E6" w:rsidRDefault="0064220F" w:rsidP="00BF6463">
            <w:pPr>
              <w:tabs>
                <w:tab w:val="left" w:pos="540"/>
              </w:tabs>
              <w:contextualSpacing/>
              <w:jc w:val="both"/>
              <w:rPr>
                <w:b/>
              </w:rPr>
            </w:pPr>
            <w:r w:rsidRPr="006726E6">
              <w:rPr>
                <w:b/>
              </w:rPr>
              <w:t>Знать:</w:t>
            </w:r>
            <w:r w:rsidRPr="006726E6">
              <w:t xml:space="preserve"> методы оценки результативности и эффективности проектов умных городов  </w:t>
            </w:r>
          </w:p>
          <w:p w14:paraId="5EFE3C5A" w14:textId="0A9B2B2A" w:rsidR="0064220F" w:rsidRPr="006726E6" w:rsidRDefault="0064220F" w:rsidP="00BF6463">
            <w:pPr>
              <w:tabs>
                <w:tab w:val="left" w:pos="540"/>
              </w:tabs>
              <w:contextualSpacing/>
              <w:jc w:val="both"/>
              <w:rPr>
                <w:b/>
              </w:rPr>
            </w:pPr>
            <w:r w:rsidRPr="006726E6">
              <w:rPr>
                <w:b/>
              </w:rPr>
              <w:t xml:space="preserve">Уметь: </w:t>
            </w:r>
            <w:r w:rsidRPr="006726E6">
              <w:t>разрабатывать предложения по  устранению недостатков и совершенствованию деятельности органов власти по повышению результативности  и эффективности проектов умных городов</w:t>
            </w:r>
            <w:r w:rsidR="005617B0" w:rsidRPr="006726E6">
              <w:t xml:space="preserve"> и развития комфортной городской среды</w:t>
            </w:r>
          </w:p>
        </w:tc>
      </w:tr>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3" w:name="_Toc153527505"/>
      <w:r w:rsidRPr="00FD3F00">
        <w:rPr>
          <w:rFonts w:ascii="Times New Roman" w:hAnsi="Times New Roman" w:cs="Times New Roman"/>
          <w:b/>
          <w:bCs/>
          <w:color w:val="auto"/>
          <w:sz w:val="28"/>
          <w:szCs w:val="28"/>
        </w:rPr>
        <w:t xml:space="preserve">3. Место </w:t>
      </w:r>
      <w:r w:rsidR="00C74FA8"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xml:space="preserve"> в структуре образовательной программы</w:t>
      </w:r>
      <w:bookmarkEnd w:id="3"/>
    </w:p>
    <w:p w14:paraId="0438299A" w14:textId="1EDF99C7" w:rsidR="00844505" w:rsidRPr="006726E6" w:rsidRDefault="00844505" w:rsidP="006726E6">
      <w:pPr>
        <w:keepNext/>
        <w:ind w:firstLine="709"/>
        <w:jc w:val="both"/>
        <w:rPr>
          <w:b/>
          <w:bCs/>
          <w:sz w:val="28"/>
          <w:szCs w:val="28"/>
        </w:rPr>
      </w:pPr>
      <w:r w:rsidRPr="00FB714E">
        <w:rPr>
          <w:rFonts w:eastAsia="Calibri"/>
          <w:sz w:val="28"/>
          <w:szCs w:val="28"/>
          <w:lang w:eastAsia="zh-CN"/>
        </w:rPr>
        <w:t xml:space="preserve">Дисциплина </w:t>
      </w:r>
      <w:r w:rsidR="00DC7F27">
        <w:rPr>
          <w:rFonts w:eastAsia="Calibri"/>
          <w:sz w:val="28"/>
          <w:szCs w:val="28"/>
          <w:lang w:eastAsia="zh-CN"/>
        </w:rPr>
        <w:t>относится к м</w:t>
      </w:r>
      <w:r w:rsidR="00DC7F27" w:rsidRPr="00DC7F27">
        <w:rPr>
          <w:rFonts w:eastAsia="Calibri"/>
          <w:sz w:val="28"/>
          <w:szCs w:val="28"/>
          <w:lang w:eastAsia="zh-CN"/>
        </w:rPr>
        <w:t>одул</w:t>
      </w:r>
      <w:r w:rsidR="00DC7F27">
        <w:rPr>
          <w:rFonts w:eastAsia="Calibri"/>
          <w:sz w:val="28"/>
          <w:szCs w:val="28"/>
          <w:lang w:eastAsia="zh-CN"/>
        </w:rPr>
        <w:t>ю</w:t>
      </w:r>
      <w:r w:rsidR="00DC7F27" w:rsidRPr="00DC7F27">
        <w:rPr>
          <w:rFonts w:eastAsia="Calibri"/>
          <w:sz w:val="28"/>
          <w:szCs w:val="28"/>
          <w:lang w:eastAsia="zh-CN"/>
        </w:rPr>
        <w:t xml:space="preserve"> дисциплин по выбору, углубляющих освоение программы магистратуры</w:t>
      </w:r>
      <w:r w:rsidR="00DC7F27">
        <w:rPr>
          <w:rFonts w:eastAsia="Calibri"/>
          <w:sz w:val="28"/>
          <w:szCs w:val="28"/>
          <w:lang w:eastAsia="zh-CN"/>
        </w:rPr>
        <w:t>.</w:t>
      </w:r>
    </w:p>
    <w:p w14:paraId="090559FF" w14:textId="4ED6680F" w:rsidR="00167F51" w:rsidRDefault="00167F51" w:rsidP="00F95658">
      <w:pPr>
        <w:ind w:firstLine="709"/>
        <w:jc w:val="both"/>
        <w:rPr>
          <w:bCs/>
          <w:sz w:val="28"/>
          <w:szCs w:val="28"/>
        </w:rPr>
      </w:pPr>
    </w:p>
    <w:p w14:paraId="78FC2B3C" w14:textId="7DA934E9" w:rsidR="00C52F7B" w:rsidRPr="00EB7685" w:rsidRDefault="00C52F7B" w:rsidP="00EB7685">
      <w:pPr>
        <w:pStyle w:val="1"/>
        <w:spacing w:before="0"/>
        <w:ind w:firstLine="709"/>
        <w:jc w:val="both"/>
        <w:rPr>
          <w:rFonts w:ascii="Times New Roman" w:hAnsi="Times New Roman" w:cs="Times New Roman"/>
          <w:b/>
          <w:color w:val="auto"/>
          <w:sz w:val="28"/>
          <w:szCs w:val="28"/>
        </w:rPr>
      </w:pPr>
      <w:bookmarkStart w:id="4" w:name="_Toc153527506"/>
      <w:r w:rsidRPr="00FD3F00">
        <w:rPr>
          <w:rFonts w:ascii="Times New Roman" w:hAnsi="Times New Roman" w:cs="Times New Roman"/>
          <w:b/>
          <w:bCs/>
          <w:color w:val="auto"/>
          <w:sz w:val="28"/>
          <w:szCs w:val="28"/>
        </w:rPr>
        <w:t xml:space="preserve">4. Объем </w:t>
      </w:r>
      <w:r w:rsidR="00EC45DF" w:rsidRPr="00FD3F00">
        <w:rPr>
          <w:rFonts w:ascii="Times New Roman" w:hAnsi="Times New Roman" w:cs="Times New Roman"/>
          <w:b/>
          <w:bCs/>
          <w:color w:val="auto"/>
          <w:sz w:val="28"/>
          <w:szCs w:val="28"/>
        </w:rPr>
        <w:t>дисциплины</w:t>
      </w:r>
      <w:r w:rsidR="001B4C63" w:rsidRPr="00FD3F00">
        <w:rPr>
          <w:rFonts w:ascii="Times New Roman" w:hAnsi="Times New Roman" w:cs="Times New Roman"/>
          <w:b/>
          <w:bCs/>
          <w:color w:val="auto"/>
          <w:sz w:val="28"/>
          <w:szCs w:val="28"/>
        </w:rPr>
        <w:t>(модуля)</w:t>
      </w:r>
      <w:r w:rsidRPr="00FD3F00">
        <w:rPr>
          <w:rFonts w:ascii="Times New Roman" w:hAnsi="Times New Roman" w:cs="Times New Roman"/>
          <w:b/>
          <w:bCs/>
          <w:color w:val="auto"/>
          <w:sz w:val="28"/>
          <w:szCs w:val="28"/>
        </w:rPr>
        <w:t xml:space="preserve"> в зачетных единицах и в академических </w:t>
      </w:r>
      <w:r w:rsidR="00400154" w:rsidRPr="00FD3F00">
        <w:rPr>
          <w:rFonts w:ascii="Times New Roman" w:hAnsi="Times New Roman" w:cs="Times New Roman"/>
          <w:b/>
          <w:bCs/>
          <w:color w:val="auto"/>
          <w:sz w:val="28"/>
          <w:szCs w:val="28"/>
        </w:rPr>
        <w:t>ча</w:t>
      </w:r>
      <w:r w:rsidRPr="00FD3F00">
        <w:rPr>
          <w:rFonts w:ascii="Times New Roman" w:hAnsi="Times New Roman" w:cs="Times New Roman"/>
          <w:b/>
          <w:bCs/>
          <w:color w:val="auto"/>
          <w:sz w:val="28"/>
          <w:szCs w:val="28"/>
        </w:rPr>
        <w:t xml:space="preserve">сах с выделением объема </w:t>
      </w:r>
      <w:r w:rsidR="00400154" w:rsidRPr="00FD3F00">
        <w:rPr>
          <w:rFonts w:ascii="Times New Roman" w:hAnsi="Times New Roman" w:cs="Times New Roman"/>
          <w:b/>
          <w:bCs/>
          <w:color w:val="auto"/>
          <w:sz w:val="28"/>
          <w:szCs w:val="28"/>
        </w:rPr>
        <w:t>аудиторной (лекции, семинары) и</w:t>
      </w:r>
      <w:r w:rsidRPr="00FD3F00">
        <w:rPr>
          <w:rFonts w:ascii="Times New Roman" w:hAnsi="Times New Roman" w:cs="Times New Roman"/>
          <w:b/>
          <w:bCs/>
          <w:color w:val="auto"/>
          <w:sz w:val="28"/>
          <w:szCs w:val="28"/>
        </w:rPr>
        <w:t xml:space="preserve"> самостоятельной работы обучающихся</w:t>
      </w:r>
      <w:r w:rsidR="00EB7685">
        <w:rPr>
          <w:rFonts w:ascii="Times New Roman" w:hAnsi="Times New Roman" w:cs="Times New Roman"/>
          <w:b/>
          <w:bCs/>
          <w:color w:val="auto"/>
          <w:sz w:val="28"/>
          <w:szCs w:val="28"/>
        </w:rPr>
        <w:t>.</w:t>
      </w:r>
      <w:bookmarkEnd w:id="4"/>
    </w:p>
    <w:p w14:paraId="754E2147" w14:textId="77777777" w:rsidR="009D34EE" w:rsidRPr="00D34CB9" w:rsidRDefault="009D34EE" w:rsidP="006726E6"/>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2553"/>
        <w:gridCol w:w="2402"/>
      </w:tblGrid>
      <w:tr w:rsidR="006726E6" w:rsidRPr="00D34CB9" w14:paraId="1A2FC2F7" w14:textId="77777777" w:rsidTr="006726E6">
        <w:trPr>
          <w:jc w:val="right"/>
        </w:trPr>
        <w:tc>
          <w:tcPr>
            <w:tcW w:w="2570" w:type="pct"/>
            <w:shd w:val="clear" w:color="auto" w:fill="auto"/>
          </w:tcPr>
          <w:p w14:paraId="515F88B8" w14:textId="77777777" w:rsidR="006726E6" w:rsidRPr="00D34CB9" w:rsidRDefault="006726E6" w:rsidP="006726E6">
            <w:pPr>
              <w:pStyle w:val="a6"/>
              <w:keepNext/>
              <w:ind w:left="0"/>
              <w:rPr>
                <w:b/>
              </w:rPr>
            </w:pPr>
            <w:r w:rsidRPr="00D34CB9">
              <w:rPr>
                <w:b/>
              </w:rPr>
              <w:t>Вид учебной работы   по дисциплине</w:t>
            </w:r>
          </w:p>
        </w:tc>
        <w:tc>
          <w:tcPr>
            <w:tcW w:w="1252" w:type="pct"/>
            <w:shd w:val="clear" w:color="auto" w:fill="auto"/>
          </w:tcPr>
          <w:p w14:paraId="590CD249" w14:textId="77777777" w:rsidR="006726E6" w:rsidRPr="00D34CB9" w:rsidRDefault="006726E6" w:rsidP="006726E6">
            <w:pPr>
              <w:pStyle w:val="a6"/>
              <w:keepNext/>
              <w:ind w:left="0"/>
              <w:jc w:val="center"/>
              <w:rPr>
                <w:b/>
              </w:rPr>
            </w:pPr>
            <w:r w:rsidRPr="00D34CB9">
              <w:rPr>
                <w:b/>
              </w:rPr>
              <w:t xml:space="preserve">Всего </w:t>
            </w:r>
          </w:p>
          <w:p w14:paraId="5BEC1362" w14:textId="77777777" w:rsidR="006726E6" w:rsidRPr="00D34CB9" w:rsidRDefault="006726E6" w:rsidP="006726E6">
            <w:pPr>
              <w:pStyle w:val="a6"/>
              <w:keepNext/>
              <w:ind w:left="0"/>
              <w:jc w:val="center"/>
              <w:rPr>
                <w:b/>
              </w:rPr>
            </w:pPr>
            <w:r w:rsidRPr="00D34CB9">
              <w:rPr>
                <w:b/>
              </w:rPr>
              <w:t>(в з/е и часах)</w:t>
            </w:r>
          </w:p>
        </w:tc>
        <w:tc>
          <w:tcPr>
            <w:tcW w:w="1179" w:type="pct"/>
            <w:shd w:val="clear" w:color="auto" w:fill="auto"/>
          </w:tcPr>
          <w:p w14:paraId="2B970203" w14:textId="4FF5B379" w:rsidR="006726E6" w:rsidRPr="00D34CB9" w:rsidRDefault="006726E6" w:rsidP="006726E6">
            <w:pPr>
              <w:pStyle w:val="a6"/>
              <w:keepNext/>
              <w:ind w:left="0"/>
              <w:jc w:val="center"/>
              <w:rPr>
                <w:b/>
              </w:rPr>
            </w:pPr>
            <w:r>
              <w:rPr>
                <w:b/>
              </w:rPr>
              <w:t>Модуль 5</w:t>
            </w:r>
          </w:p>
          <w:p w14:paraId="5B34F88B" w14:textId="77777777" w:rsidR="006726E6" w:rsidRPr="00D34CB9" w:rsidRDefault="006726E6" w:rsidP="006726E6">
            <w:pPr>
              <w:pStyle w:val="a6"/>
              <w:keepNext/>
              <w:ind w:left="0"/>
              <w:jc w:val="center"/>
              <w:rPr>
                <w:b/>
              </w:rPr>
            </w:pPr>
            <w:r w:rsidRPr="00D34CB9">
              <w:rPr>
                <w:b/>
              </w:rPr>
              <w:t>(в часах)</w:t>
            </w:r>
          </w:p>
        </w:tc>
      </w:tr>
      <w:tr w:rsidR="006726E6" w:rsidRPr="00D34CB9" w14:paraId="1BBAD7B5" w14:textId="77777777" w:rsidTr="006726E6">
        <w:trPr>
          <w:jc w:val="right"/>
        </w:trPr>
        <w:tc>
          <w:tcPr>
            <w:tcW w:w="2570" w:type="pct"/>
            <w:shd w:val="clear" w:color="auto" w:fill="auto"/>
          </w:tcPr>
          <w:p w14:paraId="355748BC" w14:textId="77777777" w:rsidR="006726E6" w:rsidRPr="00D34CB9" w:rsidRDefault="006726E6" w:rsidP="006726E6">
            <w:pPr>
              <w:pStyle w:val="a6"/>
              <w:keepNext/>
              <w:ind w:left="0"/>
              <w:rPr>
                <w:b/>
              </w:rPr>
            </w:pPr>
            <w:r w:rsidRPr="00D34CB9">
              <w:rPr>
                <w:b/>
              </w:rPr>
              <w:t xml:space="preserve">Общая трудоемкость дисциплины </w:t>
            </w:r>
          </w:p>
        </w:tc>
        <w:tc>
          <w:tcPr>
            <w:tcW w:w="1252" w:type="pct"/>
            <w:shd w:val="clear" w:color="auto" w:fill="auto"/>
          </w:tcPr>
          <w:p w14:paraId="708E2751" w14:textId="057E754D" w:rsidR="006726E6" w:rsidRPr="00D34CB9" w:rsidRDefault="006726E6" w:rsidP="006726E6">
            <w:pPr>
              <w:pStyle w:val="a6"/>
              <w:keepNext/>
              <w:ind w:left="0"/>
              <w:jc w:val="center"/>
              <w:rPr>
                <w:b/>
                <w:i/>
              </w:rPr>
            </w:pPr>
            <w:r>
              <w:rPr>
                <w:b/>
                <w:i/>
              </w:rPr>
              <w:t>3 з.е./ 108</w:t>
            </w:r>
          </w:p>
        </w:tc>
        <w:tc>
          <w:tcPr>
            <w:tcW w:w="1179" w:type="pct"/>
            <w:shd w:val="clear" w:color="auto" w:fill="auto"/>
          </w:tcPr>
          <w:p w14:paraId="159BF962" w14:textId="47A6B298" w:rsidR="006726E6" w:rsidRPr="00D34CB9" w:rsidRDefault="006726E6" w:rsidP="006726E6">
            <w:pPr>
              <w:pStyle w:val="a6"/>
              <w:keepNext/>
              <w:ind w:left="0"/>
              <w:jc w:val="center"/>
              <w:rPr>
                <w:b/>
                <w:i/>
              </w:rPr>
            </w:pPr>
            <w:r>
              <w:rPr>
                <w:b/>
                <w:i/>
              </w:rPr>
              <w:t>108</w:t>
            </w:r>
          </w:p>
        </w:tc>
      </w:tr>
      <w:tr w:rsidR="006726E6" w:rsidRPr="00D34CB9" w14:paraId="479D6C74" w14:textId="77777777" w:rsidTr="006726E6">
        <w:trPr>
          <w:jc w:val="right"/>
        </w:trPr>
        <w:tc>
          <w:tcPr>
            <w:tcW w:w="2570" w:type="pct"/>
            <w:shd w:val="clear" w:color="auto" w:fill="auto"/>
          </w:tcPr>
          <w:p w14:paraId="69F1E995" w14:textId="77777777" w:rsidR="006726E6" w:rsidRPr="00D34CB9" w:rsidRDefault="006726E6" w:rsidP="006726E6">
            <w:pPr>
              <w:pStyle w:val="a6"/>
              <w:keepNext/>
              <w:ind w:left="0"/>
              <w:rPr>
                <w:b/>
                <w:i/>
              </w:rPr>
            </w:pPr>
            <w:r>
              <w:rPr>
                <w:b/>
                <w:i/>
              </w:rPr>
              <w:t xml:space="preserve">Контактная работа - </w:t>
            </w:r>
            <w:r w:rsidRPr="00D34CB9">
              <w:rPr>
                <w:b/>
                <w:i/>
              </w:rPr>
              <w:t xml:space="preserve">Аудиторные занятия </w:t>
            </w:r>
          </w:p>
        </w:tc>
        <w:tc>
          <w:tcPr>
            <w:tcW w:w="1252" w:type="pct"/>
            <w:shd w:val="clear" w:color="auto" w:fill="auto"/>
          </w:tcPr>
          <w:p w14:paraId="009AE721" w14:textId="3648C2FA" w:rsidR="006726E6" w:rsidRPr="00D34CB9" w:rsidRDefault="006726E6" w:rsidP="006726E6">
            <w:pPr>
              <w:pStyle w:val="a6"/>
              <w:keepNext/>
              <w:ind w:left="0"/>
              <w:jc w:val="center"/>
              <w:rPr>
                <w:b/>
                <w:i/>
              </w:rPr>
            </w:pPr>
            <w:r>
              <w:rPr>
                <w:b/>
                <w:i/>
              </w:rPr>
              <w:t>24</w:t>
            </w:r>
          </w:p>
        </w:tc>
        <w:tc>
          <w:tcPr>
            <w:tcW w:w="1179" w:type="pct"/>
            <w:shd w:val="clear" w:color="auto" w:fill="auto"/>
          </w:tcPr>
          <w:p w14:paraId="3C2A8E2F" w14:textId="7808428E" w:rsidR="006726E6" w:rsidRPr="00D34CB9" w:rsidRDefault="006726E6" w:rsidP="006726E6">
            <w:pPr>
              <w:pStyle w:val="a6"/>
              <w:keepNext/>
              <w:ind w:left="0"/>
              <w:jc w:val="center"/>
              <w:rPr>
                <w:b/>
                <w:i/>
              </w:rPr>
            </w:pPr>
            <w:r>
              <w:rPr>
                <w:b/>
                <w:i/>
              </w:rPr>
              <w:t>24</w:t>
            </w:r>
          </w:p>
        </w:tc>
      </w:tr>
      <w:tr w:rsidR="006726E6" w:rsidRPr="00D34CB9" w14:paraId="30610691" w14:textId="77777777" w:rsidTr="006726E6">
        <w:trPr>
          <w:jc w:val="right"/>
        </w:trPr>
        <w:tc>
          <w:tcPr>
            <w:tcW w:w="2570" w:type="pct"/>
            <w:shd w:val="clear" w:color="auto" w:fill="auto"/>
          </w:tcPr>
          <w:p w14:paraId="7D566DA3" w14:textId="77777777" w:rsidR="006726E6" w:rsidRPr="00D34CB9" w:rsidRDefault="006726E6" w:rsidP="006726E6">
            <w:pPr>
              <w:pStyle w:val="a6"/>
              <w:keepNext/>
              <w:ind w:left="0"/>
              <w:rPr>
                <w:i/>
              </w:rPr>
            </w:pPr>
            <w:r w:rsidRPr="00D34CB9">
              <w:rPr>
                <w:i/>
              </w:rPr>
              <w:t xml:space="preserve">Лекции </w:t>
            </w:r>
          </w:p>
        </w:tc>
        <w:tc>
          <w:tcPr>
            <w:tcW w:w="1252" w:type="pct"/>
            <w:shd w:val="clear" w:color="auto" w:fill="auto"/>
          </w:tcPr>
          <w:p w14:paraId="77B8FBB3" w14:textId="084F9B25" w:rsidR="006726E6" w:rsidRPr="0081329F" w:rsidRDefault="006726E6" w:rsidP="006726E6">
            <w:pPr>
              <w:pStyle w:val="a6"/>
              <w:keepNext/>
              <w:ind w:left="0"/>
              <w:jc w:val="center"/>
              <w:rPr>
                <w:i/>
              </w:rPr>
            </w:pPr>
          </w:p>
        </w:tc>
        <w:tc>
          <w:tcPr>
            <w:tcW w:w="1179" w:type="pct"/>
            <w:shd w:val="clear" w:color="auto" w:fill="auto"/>
          </w:tcPr>
          <w:p w14:paraId="37576F99" w14:textId="4DA90D3B" w:rsidR="006726E6" w:rsidRPr="0081329F" w:rsidRDefault="006726E6" w:rsidP="006726E6">
            <w:pPr>
              <w:pStyle w:val="a6"/>
              <w:keepNext/>
              <w:ind w:left="0"/>
              <w:jc w:val="center"/>
              <w:rPr>
                <w:i/>
              </w:rPr>
            </w:pPr>
          </w:p>
        </w:tc>
      </w:tr>
      <w:tr w:rsidR="006726E6" w:rsidRPr="005532E3" w14:paraId="663578C8" w14:textId="77777777" w:rsidTr="006726E6">
        <w:trPr>
          <w:jc w:val="right"/>
        </w:trPr>
        <w:tc>
          <w:tcPr>
            <w:tcW w:w="2570" w:type="pct"/>
            <w:shd w:val="clear" w:color="auto" w:fill="auto"/>
          </w:tcPr>
          <w:p w14:paraId="1545B52E" w14:textId="77777777" w:rsidR="006726E6" w:rsidRPr="005532E3" w:rsidRDefault="006726E6" w:rsidP="006726E6">
            <w:pPr>
              <w:pStyle w:val="a6"/>
              <w:keepNext/>
              <w:ind w:left="0"/>
              <w:rPr>
                <w:i/>
              </w:rPr>
            </w:pPr>
            <w:r w:rsidRPr="005532E3">
              <w:rPr>
                <w:i/>
              </w:rPr>
              <w:t xml:space="preserve">Семинары, практические занятия  </w:t>
            </w:r>
          </w:p>
        </w:tc>
        <w:tc>
          <w:tcPr>
            <w:tcW w:w="1252" w:type="pct"/>
            <w:shd w:val="clear" w:color="auto" w:fill="auto"/>
          </w:tcPr>
          <w:p w14:paraId="2E446AA5" w14:textId="6B7CB030" w:rsidR="006726E6" w:rsidRPr="0081329F" w:rsidRDefault="006726E6" w:rsidP="006726E6">
            <w:pPr>
              <w:pStyle w:val="a6"/>
              <w:keepNext/>
              <w:ind w:left="0"/>
              <w:jc w:val="center"/>
              <w:rPr>
                <w:i/>
              </w:rPr>
            </w:pPr>
            <w:r>
              <w:rPr>
                <w:i/>
              </w:rPr>
              <w:t>24</w:t>
            </w:r>
          </w:p>
        </w:tc>
        <w:tc>
          <w:tcPr>
            <w:tcW w:w="1179" w:type="pct"/>
            <w:shd w:val="clear" w:color="auto" w:fill="auto"/>
          </w:tcPr>
          <w:p w14:paraId="783D6415" w14:textId="5732D94D" w:rsidR="006726E6" w:rsidRPr="0081329F" w:rsidRDefault="006726E6" w:rsidP="006726E6">
            <w:pPr>
              <w:pStyle w:val="a6"/>
              <w:keepNext/>
              <w:ind w:left="0"/>
              <w:jc w:val="center"/>
              <w:rPr>
                <w:i/>
              </w:rPr>
            </w:pPr>
            <w:r>
              <w:rPr>
                <w:i/>
              </w:rPr>
              <w:t>24</w:t>
            </w:r>
          </w:p>
        </w:tc>
      </w:tr>
      <w:tr w:rsidR="006726E6" w:rsidRPr="005532E3" w14:paraId="372559E0" w14:textId="77777777" w:rsidTr="006726E6">
        <w:trPr>
          <w:jc w:val="right"/>
        </w:trPr>
        <w:tc>
          <w:tcPr>
            <w:tcW w:w="2570" w:type="pct"/>
            <w:shd w:val="clear" w:color="auto" w:fill="auto"/>
          </w:tcPr>
          <w:p w14:paraId="2C6773F0" w14:textId="77777777" w:rsidR="006726E6" w:rsidRPr="005532E3" w:rsidRDefault="006726E6" w:rsidP="006726E6">
            <w:pPr>
              <w:pStyle w:val="a6"/>
              <w:keepNext/>
              <w:ind w:left="0"/>
              <w:rPr>
                <w:b/>
                <w:i/>
              </w:rPr>
            </w:pPr>
            <w:r w:rsidRPr="005532E3">
              <w:rPr>
                <w:b/>
                <w:i/>
              </w:rPr>
              <w:t>Самостоятельная работа</w:t>
            </w:r>
          </w:p>
        </w:tc>
        <w:tc>
          <w:tcPr>
            <w:tcW w:w="1252" w:type="pct"/>
            <w:shd w:val="clear" w:color="auto" w:fill="auto"/>
          </w:tcPr>
          <w:p w14:paraId="17D78B84" w14:textId="46239A09" w:rsidR="006726E6" w:rsidRPr="005532E3" w:rsidRDefault="006726E6" w:rsidP="006726E6">
            <w:pPr>
              <w:pStyle w:val="a6"/>
              <w:keepNext/>
              <w:ind w:left="0"/>
              <w:jc w:val="center"/>
              <w:rPr>
                <w:b/>
                <w:i/>
              </w:rPr>
            </w:pPr>
            <w:r>
              <w:rPr>
                <w:b/>
                <w:i/>
              </w:rPr>
              <w:t>84</w:t>
            </w:r>
          </w:p>
        </w:tc>
        <w:tc>
          <w:tcPr>
            <w:tcW w:w="1179" w:type="pct"/>
            <w:shd w:val="clear" w:color="auto" w:fill="auto"/>
          </w:tcPr>
          <w:p w14:paraId="59A201A1" w14:textId="467666B6" w:rsidR="006726E6" w:rsidRPr="005532E3" w:rsidRDefault="006726E6" w:rsidP="006726E6">
            <w:pPr>
              <w:pStyle w:val="a6"/>
              <w:keepNext/>
              <w:ind w:left="0"/>
              <w:jc w:val="center"/>
              <w:rPr>
                <w:b/>
                <w:i/>
              </w:rPr>
            </w:pPr>
            <w:r>
              <w:rPr>
                <w:b/>
                <w:i/>
              </w:rPr>
              <w:t>84</w:t>
            </w:r>
          </w:p>
        </w:tc>
      </w:tr>
      <w:tr w:rsidR="006726E6" w:rsidRPr="005532E3" w14:paraId="23BC60AB" w14:textId="77777777" w:rsidTr="006726E6">
        <w:trPr>
          <w:jc w:val="right"/>
        </w:trPr>
        <w:tc>
          <w:tcPr>
            <w:tcW w:w="2570" w:type="pct"/>
            <w:shd w:val="clear" w:color="auto" w:fill="auto"/>
          </w:tcPr>
          <w:p w14:paraId="2EF5BECB" w14:textId="77777777" w:rsidR="006726E6" w:rsidRPr="005532E3" w:rsidRDefault="006726E6" w:rsidP="006726E6">
            <w:pPr>
              <w:pStyle w:val="a6"/>
              <w:keepNext/>
              <w:ind w:left="0"/>
            </w:pPr>
            <w:r>
              <w:t xml:space="preserve">Вид текущего контроля </w:t>
            </w:r>
          </w:p>
        </w:tc>
        <w:tc>
          <w:tcPr>
            <w:tcW w:w="1252" w:type="pct"/>
            <w:shd w:val="clear" w:color="auto" w:fill="auto"/>
          </w:tcPr>
          <w:p w14:paraId="24A5321D" w14:textId="4404866C" w:rsidR="006726E6" w:rsidRPr="005532E3" w:rsidRDefault="006726E6" w:rsidP="006726E6">
            <w:pPr>
              <w:pStyle w:val="a6"/>
              <w:keepNext/>
              <w:ind w:left="0"/>
              <w:jc w:val="center"/>
              <w:rPr>
                <w:b/>
                <w:i/>
              </w:rPr>
            </w:pPr>
            <w:r>
              <w:t>эссе</w:t>
            </w:r>
          </w:p>
        </w:tc>
        <w:tc>
          <w:tcPr>
            <w:tcW w:w="1179" w:type="pct"/>
            <w:shd w:val="clear" w:color="auto" w:fill="auto"/>
          </w:tcPr>
          <w:p w14:paraId="01D000D3" w14:textId="20FB9AD3" w:rsidR="006726E6" w:rsidRPr="0081329F" w:rsidRDefault="006726E6" w:rsidP="006726E6">
            <w:pPr>
              <w:pStyle w:val="a6"/>
              <w:keepNext/>
              <w:ind w:left="0"/>
              <w:jc w:val="center"/>
            </w:pPr>
            <w:r>
              <w:t>эссе</w:t>
            </w:r>
          </w:p>
        </w:tc>
      </w:tr>
      <w:tr w:rsidR="006726E6" w:rsidRPr="005532E3" w14:paraId="44751BA7" w14:textId="77777777" w:rsidTr="006726E6">
        <w:trPr>
          <w:trHeight w:val="239"/>
          <w:jc w:val="right"/>
        </w:trPr>
        <w:tc>
          <w:tcPr>
            <w:tcW w:w="2570" w:type="pct"/>
            <w:shd w:val="clear" w:color="auto" w:fill="auto"/>
          </w:tcPr>
          <w:p w14:paraId="0CD53494" w14:textId="77777777" w:rsidR="006726E6" w:rsidRPr="005532E3" w:rsidRDefault="006726E6" w:rsidP="006726E6">
            <w:pPr>
              <w:pStyle w:val="a6"/>
              <w:keepNext/>
              <w:ind w:left="0"/>
            </w:pPr>
            <w:r>
              <w:t>Вид промежуточной аттестации</w:t>
            </w:r>
          </w:p>
        </w:tc>
        <w:tc>
          <w:tcPr>
            <w:tcW w:w="1252" w:type="pct"/>
            <w:shd w:val="clear" w:color="auto" w:fill="auto"/>
          </w:tcPr>
          <w:p w14:paraId="6A4EBB93" w14:textId="7CA5BFC3" w:rsidR="006726E6" w:rsidRPr="005532E3" w:rsidRDefault="006726E6" w:rsidP="006726E6">
            <w:pPr>
              <w:pStyle w:val="a6"/>
              <w:keepNext/>
              <w:ind w:left="0"/>
              <w:jc w:val="center"/>
              <w:rPr>
                <w:b/>
                <w:i/>
              </w:rPr>
            </w:pPr>
            <w:r>
              <w:rPr>
                <w:b/>
                <w:i/>
              </w:rPr>
              <w:t>зачет</w:t>
            </w:r>
          </w:p>
        </w:tc>
        <w:tc>
          <w:tcPr>
            <w:tcW w:w="1179" w:type="pct"/>
            <w:shd w:val="clear" w:color="auto" w:fill="auto"/>
          </w:tcPr>
          <w:p w14:paraId="4312D4A8" w14:textId="3DC40D21" w:rsidR="006726E6" w:rsidRPr="005532E3" w:rsidRDefault="006726E6" w:rsidP="006726E6">
            <w:pPr>
              <w:pStyle w:val="a6"/>
              <w:keepNext/>
              <w:ind w:left="0"/>
              <w:jc w:val="center"/>
              <w:rPr>
                <w:b/>
                <w:i/>
              </w:rPr>
            </w:pPr>
            <w:r>
              <w:rPr>
                <w:b/>
                <w:i/>
              </w:rPr>
              <w:t>зачет</w:t>
            </w:r>
          </w:p>
        </w:tc>
      </w:tr>
    </w:tbl>
    <w:p w14:paraId="5BB2C1B7" w14:textId="77777777" w:rsidR="001D2169" w:rsidRDefault="001D2169" w:rsidP="008D7C13">
      <w:pPr>
        <w:pStyle w:val="aa"/>
        <w:jc w:val="both"/>
        <w:rPr>
          <w:b w:val="0"/>
          <w:szCs w:val="28"/>
        </w:rPr>
      </w:pPr>
    </w:p>
    <w:p w14:paraId="359558E7" w14:textId="77777777" w:rsidR="002B020D" w:rsidRPr="005532E3" w:rsidRDefault="002B020D" w:rsidP="00C52F7B">
      <w:pPr>
        <w:jc w:val="both"/>
        <w:rPr>
          <w:b/>
          <w:bCs/>
          <w:sz w:val="28"/>
          <w:szCs w:val="28"/>
        </w:rPr>
      </w:pPr>
    </w:p>
    <w:p w14:paraId="3D805E60"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5" w:name="_Toc153527507"/>
      <w:r w:rsidRPr="00FD3F00">
        <w:rPr>
          <w:rFonts w:ascii="Times New Roman" w:hAnsi="Times New Roman" w:cs="Times New Roman"/>
          <w:b/>
          <w:bCs/>
          <w:color w:val="auto"/>
          <w:sz w:val="28"/>
          <w:szCs w:val="28"/>
        </w:rPr>
        <w:lastRenderedPageBreak/>
        <w:t xml:space="preserve">5. Содержание </w:t>
      </w:r>
      <w:r w:rsidR="00EC45DF"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структурированное по темам (разделам) дисциплины с указани</w:t>
      </w:r>
      <w:r w:rsidR="009C4968" w:rsidRPr="00FD3F00">
        <w:rPr>
          <w:rFonts w:ascii="Times New Roman" w:hAnsi="Times New Roman" w:cs="Times New Roman"/>
          <w:b/>
          <w:bCs/>
          <w:color w:val="auto"/>
          <w:sz w:val="28"/>
          <w:szCs w:val="28"/>
        </w:rPr>
        <w:t>ем их объемов (в академических часах) и видов</w:t>
      </w:r>
      <w:r w:rsidRPr="00FD3F00">
        <w:rPr>
          <w:rFonts w:ascii="Times New Roman" w:hAnsi="Times New Roman" w:cs="Times New Roman"/>
          <w:b/>
          <w:bCs/>
          <w:color w:val="auto"/>
          <w:sz w:val="28"/>
          <w:szCs w:val="28"/>
        </w:rPr>
        <w:t xml:space="preserve"> учебных занятий</w:t>
      </w:r>
      <w:bookmarkEnd w:id="5"/>
    </w:p>
    <w:p w14:paraId="00B15528" w14:textId="77777777" w:rsidR="00C52F7B" w:rsidRPr="00FD3F00" w:rsidRDefault="00C52F7B" w:rsidP="00FD3F00">
      <w:pPr>
        <w:pStyle w:val="2"/>
        <w:ind w:firstLine="709"/>
        <w:jc w:val="both"/>
        <w:rPr>
          <w:rFonts w:ascii="Times New Roman" w:hAnsi="Times New Roman" w:cs="Times New Roman"/>
          <w:b/>
          <w:bCs/>
          <w:color w:val="auto"/>
          <w:sz w:val="28"/>
          <w:szCs w:val="28"/>
        </w:rPr>
      </w:pPr>
      <w:bookmarkStart w:id="6" w:name="_Toc153527508"/>
      <w:r w:rsidRPr="00FD3F00">
        <w:rPr>
          <w:rFonts w:ascii="Times New Roman" w:hAnsi="Times New Roman" w:cs="Times New Roman"/>
          <w:b/>
          <w:bCs/>
          <w:color w:val="auto"/>
          <w:sz w:val="28"/>
          <w:szCs w:val="28"/>
        </w:rPr>
        <w:t xml:space="preserve">5.1. Содержание </w:t>
      </w:r>
      <w:r w:rsidR="00EC45DF" w:rsidRPr="00FD3F00">
        <w:rPr>
          <w:rFonts w:ascii="Times New Roman" w:hAnsi="Times New Roman" w:cs="Times New Roman"/>
          <w:b/>
          <w:bCs/>
          <w:color w:val="auto"/>
          <w:sz w:val="28"/>
          <w:szCs w:val="28"/>
        </w:rPr>
        <w:t>дисциплины</w:t>
      </w:r>
      <w:bookmarkEnd w:id="6"/>
    </w:p>
    <w:p w14:paraId="67ED7D0F" w14:textId="48B39E4C" w:rsidR="00FD093C" w:rsidRDefault="00457DB8" w:rsidP="006726E6">
      <w:pPr>
        <w:ind w:left="1" w:firstLine="708"/>
        <w:jc w:val="both"/>
      </w:pPr>
      <w:bookmarkStart w:id="7" w:name="_Hlk150723610"/>
      <w:r w:rsidRPr="00457DB8">
        <w:rPr>
          <w:b/>
          <w:sz w:val="28"/>
          <w:szCs w:val="28"/>
        </w:rPr>
        <w:t xml:space="preserve">Тема 1. </w:t>
      </w:r>
      <w:r w:rsidR="008B5B2D">
        <w:rPr>
          <w:b/>
          <w:sz w:val="28"/>
          <w:szCs w:val="28"/>
        </w:rPr>
        <w:t xml:space="preserve"> </w:t>
      </w:r>
      <w:r w:rsidR="00872A2D">
        <w:rPr>
          <w:sz w:val="28"/>
          <w:szCs w:val="28"/>
        </w:rPr>
        <w:t xml:space="preserve"> </w:t>
      </w:r>
      <w:r w:rsidR="00872A2D" w:rsidRPr="00FD093C">
        <w:rPr>
          <w:b/>
          <w:bCs/>
          <w:sz w:val="28"/>
          <w:szCs w:val="28"/>
        </w:rPr>
        <w:t xml:space="preserve">Практикум по сравнительному </w:t>
      </w:r>
      <w:r w:rsidR="006726E6" w:rsidRPr="00FD093C">
        <w:rPr>
          <w:b/>
          <w:bCs/>
          <w:sz w:val="28"/>
          <w:szCs w:val="28"/>
        </w:rPr>
        <w:t>анализу концепций</w:t>
      </w:r>
      <w:r w:rsidR="00872A2D" w:rsidRPr="00FD093C">
        <w:rPr>
          <w:b/>
          <w:bCs/>
          <w:sz w:val="28"/>
          <w:szCs w:val="28"/>
        </w:rPr>
        <w:t xml:space="preserve"> и научных подходов к формированию и развитию комфортной городской среды</w:t>
      </w:r>
      <w:r w:rsidR="00831E44">
        <w:rPr>
          <w:b/>
          <w:bCs/>
          <w:sz w:val="28"/>
          <w:szCs w:val="28"/>
        </w:rPr>
        <w:t xml:space="preserve"> </w:t>
      </w:r>
    </w:p>
    <w:p w14:paraId="0EF7DECE" w14:textId="77777777" w:rsidR="00B11D29" w:rsidRPr="006726E6" w:rsidRDefault="008D3223" w:rsidP="006726E6">
      <w:pPr>
        <w:ind w:firstLine="709"/>
        <w:jc w:val="both"/>
        <w:rPr>
          <w:sz w:val="28"/>
          <w:szCs w:val="28"/>
        </w:rPr>
      </w:pPr>
      <w:r w:rsidRPr="006726E6">
        <w:rPr>
          <w:sz w:val="28"/>
          <w:szCs w:val="28"/>
        </w:rPr>
        <w:t>Анализ современных подходов к формализации и описанию комфортной городской среды с учетом перспективы развития российских городов</w:t>
      </w:r>
      <w:r w:rsidR="00B11D29" w:rsidRPr="006726E6">
        <w:rPr>
          <w:sz w:val="28"/>
          <w:szCs w:val="28"/>
        </w:rPr>
        <w:t xml:space="preserve"> в условиях современной экономики</w:t>
      </w:r>
      <w:r w:rsidRPr="006726E6">
        <w:rPr>
          <w:sz w:val="28"/>
          <w:szCs w:val="28"/>
        </w:rPr>
        <w:t>, обзор современных представлений о комфортности городской среды</w:t>
      </w:r>
      <w:r w:rsidR="007F2C48" w:rsidRPr="006726E6">
        <w:rPr>
          <w:sz w:val="28"/>
          <w:szCs w:val="28"/>
        </w:rPr>
        <w:t>. Методологические подходы к исследованию комфортной городской среды.</w:t>
      </w:r>
      <w:r w:rsidR="00C67341" w:rsidRPr="006726E6">
        <w:rPr>
          <w:sz w:val="28"/>
          <w:szCs w:val="28"/>
        </w:rPr>
        <w:t xml:space="preserve"> Комплексный </w:t>
      </w:r>
      <w:proofErr w:type="gramStart"/>
      <w:r w:rsidR="00C67341" w:rsidRPr="006726E6">
        <w:rPr>
          <w:sz w:val="28"/>
          <w:szCs w:val="28"/>
        </w:rPr>
        <w:t>анализ  научной</w:t>
      </w:r>
      <w:proofErr w:type="gramEnd"/>
      <w:r w:rsidR="00C67341" w:rsidRPr="006726E6">
        <w:rPr>
          <w:sz w:val="28"/>
          <w:szCs w:val="28"/>
        </w:rPr>
        <w:t xml:space="preserve"> литературы, аналитических   материалов по формированию и развитию комфортной городской среды</w:t>
      </w:r>
      <w:r w:rsidR="00B11D29" w:rsidRPr="006726E6">
        <w:rPr>
          <w:sz w:val="28"/>
          <w:szCs w:val="28"/>
        </w:rPr>
        <w:t xml:space="preserve">. 1.   Сущностная характеристика и обоснование ключевых моделей развития городской среды.   Принципы и основные элементы системы управления развитием городской среды.   Классификационные подходы и оценка системы ограничений в условиях управления сервисно-ориентированной моделью развития городской среды </w:t>
      </w:r>
    </w:p>
    <w:p w14:paraId="110B3500" w14:textId="594D1DD3" w:rsidR="00FA6C5B" w:rsidRPr="006726E6" w:rsidRDefault="00B11D29" w:rsidP="006726E6">
      <w:pPr>
        <w:ind w:firstLine="709"/>
        <w:jc w:val="both"/>
        <w:rPr>
          <w:sz w:val="28"/>
          <w:szCs w:val="28"/>
        </w:rPr>
      </w:pPr>
      <w:r w:rsidRPr="006726E6">
        <w:rPr>
          <w:sz w:val="28"/>
          <w:szCs w:val="28"/>
        </w:rPr>
        <w:t xml:space="preserve"> </w:t>
      </w:r>
      <w:r w:rsidR="00872A2D" w:rsidRPr="006726E6">
        <w:rPr>
          <w:sz w:val="28"/>
          <w:szCs w:val="28"/>
        </w:rPr>
        <w:t>Методика исследования формирования комфортной городской среды. комплексный анализ (историко-культурный, градостроительный, ландшафтно-визуальный), включающий как историко-теоретические изыскания, так и натурные обследования объектов развития.</w:t>
      </w:r>
    </w:p>
    <w:p w14:paraId="4A091D27" w14:textId="51349137" w:rsidR="00933F10" w:rsidRPr="006726E6" w:rsidRDefault="00933F10" w:rsidP="006726E6">
      <w:pPr>
        <w:ind w:firstLine="709"/>
        <w:jc w:val="both"/>
        <w:rPr>
          <w:sz w:val="28"/>
          <w:szCs w:val="28"/>
        </w:rPr>
      </w:pPr>
      <w:r w:rsidRPr="006726E6">
        <w:rPr>
          <w:color w:val="4B4D4A"/>
          <w:sz w:val="28"/>
          <w:szCs w:val="28"/>
          <w:shd w:val="clear" w:color="auto" w:fill="FFFFFF"/>
        </w:rPr>
        <w:t xml:space="preserve"> Взаимосвязь обеспечения комплексного развития территорий и формирования комфортной городской среды </w:t>
      </w:r>
    </w:p>
    <w:p w14:paraId="07DF1418" w14:textId="5BA750D7" w:rsidR="00FA6C5B" w:rsidRPr="006726E6" w:rsidRDefault="00872A2D" w:rsidP="006726E6">
      <w:pPr>
        <w:ind w:firstLine="709"/>
        <w:jc w:val="both"/>
        <w:rPr>
          <w:sz w:val="28"/>
          <w:szCs w:val="28"/>
        </w:rPr>
      </w:pPr>
      <w:r w:rsidRPr="006726E6">
        <w:rPr>
          <w:sz w:val="28"/>
          <w:szCs w:val="28"/>
        </w:rPr>
        <w:t>Комфортная и безопасная среда для жизни – национальная цель на период до 2030 года Указ Президента Российской Федерации от 21.07.2020 № 474. Улучшение качества городской среды Повышение индекса качества городской среды на 30%</w:t>
      </w:r>
    </w:p>
    <w:p w14:paraId="7EF08C83" w14:textId="25BBC619" w:rsidR="00AB68A2" w:rsidRPr="006726E6" w:rsidRDefault="00AB68A2" w:rsidP="006726E6">
      <w:pPr>
        <w:ind w:firstLine="709"/>
        <w:jc w:val="both"/>
        <w:rPr>
          <w:sz w:val="28"/>
          <w:szCs w:val="28"/>
        </w:rPr>
      </w:pPr>
      <w:r w:rsidRPr="006726E6">
        <w:rPr>
          <w:sz w:val="28"/>
          <w:szCs w:val="28"/>
        </w:rPr>
        <w:t>Стадии жизненного цикла проекта развития городской среды:</w:t>
      </w:r>
    </w:p>
    <w:p w14:paraId="012908E6" w14:textId="77777777" w:rsidR="00AB68A2" w:rsidRPr="006726E6" w:rsidRDefault="00AB68A2" w:rsidP="006726E6">
      <w:pPr>
        <w:ind w:firstLine="709"/>
        <w:jc w:val="both"/>
        <w:rPr>
          <w:sz w:val="28"/>
          <w:szCs w:val="28"/>
        </w:rPr>
      </w:pPr>
      <w:r w:rsidRPr="006726E6">
        <w:rPr>
          <w:sz w:val="28"/>
          <w:szCs w:val="28"/>
        </w:rPr>
        <w:t>Стадия 1. Инициирование благоустройства общественной территории: выбор территории, определение целей, задач и необходимых функций общественной территории</w:t>
      </w:r>
    </w:p>
    <w:p w14:paraId="1E47094B" w14:textId="77777777" w:rsidR="00AB68A2" w:rsidRPr="006726E6" w:rsidRDefault="00AB68A2" w:rsidP="006726E6">
      <w:pPr>
        <w:ind w:firstLine="709"/>
        <w:jc w:val="both"/>
        <w:rPr>
          <w:sz w:val="28"/>
          <w:szCs w:val="28"/>
        </w:rPr>
      </w:pPr>
      <w:r w:rsidRPr="006726E6">
        <w:rPr>
          <w:sz w:val="28"/>
          <w:szCs w:val="28"/>
        </w:rPr>
        <w:t>Стадия 2. Разработка и согласование концепции общественного пространства</w:t>
      </w:r>
    </w:p>
    <w:p w14:paraId="263C3C65" w14:textId="77777777" w:rsidR="00AB68A2" w:rsidRPr="006726E6" w:rsidRDefault="00AB68A2" w:rsidP="006726E6">
      <w:pPr>
        <w:ind w:firstLine="709"/>
        <w:jc w:val="both"/>
        <w:rPr>
          <w:sz w:val="28"/>
          <w:szCs w:val="28"/>
        </w:rPr>
      </w:pPr>
      <w:r w:rsidRPr="006726E6">
        <w:rPr>
          <w:sz w:val="28"/>
          <w:szCs w:val="28"/>
        </w:rPr>
        <w:t>Стадия 3. Разработка и утверждение проектно-сметной документации (ПСД), выполнение строительно-монтажных работы (СМР)</w:t>
      </w:r>
    </w:p>
    <w:p w14:paraId="6FE5ABDE" w14:textId="77777777" w:rsidR="00AB68A2" w:rsidRPr="006726E6" w:rsidRDefault="00AB68A2" w:rsidP="006726E6">
      <w:pPr>
        <w:ind w:firstLine="709"/>
        <w:jc w:val="both"/>
        <w:rPr>
          <w:sz w:val="28"/>
          <w:szCs w:val="28"/>
        </w:rPr>
      </w:pPr>
      <w:r w:rsidRPr="006726E6">
        <w:rPr>
          <w:sz w:val="28"/>
          <w:szCs w:val="28"/>
        </w:rPr>
        <w:t>Стадия 4. Приемка общественной территории и запуск программы развития</w:t>
      </w:r>
    </w:p>
    <w:p w14:paraId="58FF5C8B" w14:textId="77777777" w:rsidR="00AB68A2" w:rsidRPr="006726E6" w:rsidRDefault="00AB68A2" w:rsidP="006726E6">
      <w:pPr>
        <w:ind w:firstLine="709"/>
        <w:jc w:val="both"/>
        <w:rPr>
          <w:sz w:val="28"/>
          <w:szCs w:val="28"/>
        </w:rPr>
      </w:pPr>
      <w:r w:rsidRPr="006726E6">
        <w:rPr>
          <w:sz w:val="28"/>
          <w:szCs w:val="28"/>
        </w:rPr>
        <w:t>Стадия 5. Долгосрочное функционирование общественной территории</w:t>
      </w:r>
    </w:p>
    <w:p w14:paraId="29E40519" w14:textId="209937A5" w:rsidR="000E7AF5" w:rsidRPr="00FD093C" w:rsidRDefault="00860F43" w:rsidP="008B5B2D">
      <w:pPr>
        <w:ind w:firstLine="709"/>
        <w:jc w:val="both"/>
        <w:rPr>
          <w:b/>
          <w:bCs/>
          <w:sz w:val="28"/>
          <w:szCs w:val="28"/>
        </w:rPr>
      </w:pPr>
      <w:r w:rsidRPr="00860F43">
        <w:rPr>
          <w:b/>
          <w:sz w:val="28"/>
          <w:szCs w:val="28"/>
        </w:rPr>
        <w:t xml:space="preserve">Тема 2. </w:t>
      </w:r>
      <w:r w:rsidR="008B5B2D">
        <w:rPr>
          <w:b/>
          <w:sz w:val="28"/>
          <w:szCs w:val="28"/>
        </w:rPr>
        <w:t xml:space="preserve"> </w:t>
      </w:r>
      <w:r w:rsidR="00872A2D">
        <w:rPr>
          <w:b/>
          <w:sz w:val="28"/>
          <w:szCs w:val="28"/>
        </w:rPr>
        <w:t xml:space="preserve">Практикум по </w:t>
      </w:r>
      <w:r w:rsidR="002C5D17">
        <w:rPr>
          <w:b/>
          <w:sz w:val="28"/>
          <w:szCs w:val="28"/>
        </w:rPr>
        <w:t>анализу и оценке</w:t>
      </w:r>
      <w:r w:rsidR="00872A2D">
        <w:rPr>
          <w:b/>
          <w:sz w:val="28"/>
          <w:szCs w:val="28"/>
        </w:rPr>
        <w:t xml:space="preserve"> инструментов </w:t>
      </w:r>
      <w:r w:rsidR="00872A2D" w:rsidRPr="00FD093C">
        <w:rPr>
          <w:b/>
          <w:bCs/>
        </w:rPr>
        <w:t>формировани</w:t>
      </w:r>
      <w:r w:rsidR="00933F10">
        <w:rPr>
          <w:b/>
          <w:bCs/>
        </w:rPr>
        <w:t>я</w:t>
      </w:r>
      <w:r w:rsidR="00872A2D" w:rsidRPr="00FD093C">
        <w:rPr>
          <w:b/>
          <w:bCs/>
        </w:rPr>
        <w:t xml:space="preserve"> и развити</w:t>
      </w:r>
      <w:r w:rsidR="00933F10">
        <w:rPr>
          <w:b/>
          <w:bCs/>
        </w:rPr>
        <w:t>я</w:t>
      </w:r>
      <w:r w:rsidR="00872A2D" w:rsidRPr="00FD093C">
        <w:rPr>
          <w:b/>
          <w:bCs/>
        </w:rPr>
        <w:t xml:space="preserve"> комфортной городской среды</w:t>
      </w:r>
    </w:p>
    <w:p w14:paraId="53A9C51A" w14:textId="2364C6B5" w:rsidR="004F31D4" w:rsidRPr="006726E6" w:rsidRDefault="004F31D4" w:rsidP="0026206E">
      <w:pPr>
        <w:ind w:firstLine="709"/>
        <w:jc w:val="both"/>
        <w:rPr>
          <w:sz w:val="28"/>
          <w:szCs w:val="28"/>
        </w:rPr>
      </w:pPr>
      <w:r w:rsidRPr="006726E6">
        <w:rPr>
          <w:sz w:val="28"/>
          <w:szCs w:val="28"/>
        </w:rPr>
        <w:t xml:space="preserve">Инициативное бюджетирование- </w:t>
      </w:r>
      <w:r w:rsidR="00B11D29" w:rsidRPr="006726E6">
        <w:rPr>
          <w:sz w:val="28"/>
          <w:szCs w:val="28"/>
        </w:rPr>
        <w:t xml:space="preserve"> </w:t>
      </w:r>
      <w:proofErr w:type="gramStart"/>
      <w:r w:rsidR="00B11D29" w:rsidRPr="006726E6">
        <w:rPr>
          <w:sz w:val="28"/>
          <w:szCs w:val="28"/>
        </w:rPr>
        <w:t xml:space="preserve">инструмент </w:t>
      </w:r>
      <w:r w:rsidRPr="006726E6">
        <w:rPr>
          <w:sz w:val="28"/>
          <w:szCs w:val="28"/>
        </w:rPr>
        <w:t xml:space="preserve"> развити</w:t>
      </w:r>
      <w:r w:rsidR="00B11D29" w:rsidRPr="006726E6">
        <w:rPr>
          <w:sz w:val="28"/>
          <w:szCs w:val="28"/>
        </w:rPr>
        <w:t>я</w:t>
      </w:r>
      <w:proofErr w:type="gramEnd"/>
      <w:r w:rsidRPr="006726E6">
        <w:rPr>
          <w:sz w:val="28"/>
          <w:szCs w:val="28"/>
        </w:rPr>
        <w:t xml:space="preserve"> комфортной городской среды; преимущества данного инструмента и </w:t>
      </w:r>
      <w:r w:rsidR="00B11D29" w:rsidRPr="006726E6">
        <w:rPr>
          <w:sz w:val="28"/>
          <w:szCs w:val="28"/>
        </w:rPr>
        <w:t>анализ практики</w:t>
      </w:r>
      <w:r w:rsidRPr="006726E6">
        <w:rPr>
          <w:sz w:val="28"/>
          <w:szCs w:val="28"/>
        </w:rPr>
        <w:t xml:space="preserve"> в данной </w:t>
      </w:r>
      <w:r w:rsidR="00B11D29" w:rsidRPr="006726E6">
        <w:rPr>
          <w:sz w:val="28"/>
          <w:szCs w:val="28"/>
        </w:rPr>
        <w:t>области.</w:t>
      </w:r>
    </w:p>
    <w:p w14:paraId="2EED1B9A" w14:textId="21863CE3" w:rsidR="004F31D4" w:rsidRPr="006726E6" w:rsidRDefault="00B11D29" w:rsidP="0026206E">
      <w:pPr>
        <w:ind w:firstLine="709"/>
        <w:jc w:val="both"/>
        <w:rPr>
          <w:sz w:val="28"/>
          <w:szCs w:val="28"/>
        </w:rPr>
      </w:pPr>
      <w:r w:rsidRPr="006726E6">
        <w:rPr>
          <w:sz w:val="28"/>
          <w:szCs w:val="28"/>
        </w:rPr>
        <w:t xml:space="preserve"> </w:t>
      </w:r>
      <w:r w:rsidR="004F31D4" w:rsidRPr="006726E6">
        <w:rPr>
          <w:sz w:val="28"/>
          <w:szCs w:val="28"/>
        </w:rPr>
        <w:t>Соучаствующее проектирование — процесс проектирования с участием всех заинтересованных сторон для выявления   проблем и потребностей людей, совместного принятия решений, разрешения конфликтов и повышения эффективности проекта</w:t>
      </w:r>
    </w:p>
    <w:p w14:paraId="48CE5E82" w14:textId="3D1099BF" w:rsidR="004F31D4" w:rsidRPr="006726E6" w:rsidRDefault="004F31D4" w:rsidP="0026206E">
      <w:pPr>
        <w:ind w:firstLine="709"/>
        <w:jc w:val="both"/>
        <w:rPr>
          <w:sz w:val="28"/>
          <w:szCs w:val="28"/>
        </w:rPr>
      </w:pPr>
      <w:r w:rsidRPr="006726E6">
        <w:rPr>
          <w:sz w:val="28"/>
          <w:szCs w:val="28"/>
        </w:rPr>
        <w:t>Инициативный проект: «соучаствующее проектирование + соучаствующее созидание»</w:t>
      </w:r>
    </w:p>
    <w:p w14:paraId="4AE4BD01" w14:textId="1935D9CF" w:rsidR="004F31D4" w:rsidRPr="006726E6" w:rsidRDefault="004F31D4" w:rsidP="0026206E">
      <w:pPr>
        <w:ind w:firstLine="709"/>
        <w:jc w:val="both"/>
        <w:rPr>
          <w:sz w:val="28"/>
          <w:szCs w:val="28"/>
        </w:rPr>
      </w:pPr>
      <w:r w:rsidRPr="006726E6">
        <w:rPr>
          <w:sz w:val="28"/>
          <w:szCs w:val="28"/>
        </w:rPr>
        <w:lastRenderedPageBreak/>
        <w:t>Преимущества инициативных проектов местных сообществ по комплексному благоустройству дворов и прилегающих пространств</w:t>
      </w:r>
    </w:p>
    <w:p w14:paraId="0C9025D5" w14:textId="2C5BC638" w:rsidR="004F31D4" w:rsidRPr="006726E6" w:rsidRDefault="004F31D4" w:rsidP="0026206E">
      <w:pPr>
        <w:ind w:firstLine="709"/>
        <w:jc w:val="both"/>
        <w:rPr>
          <w:sz w:val="28"/>
          <w:szCs w:val="28"/>
        </w:rPr>
      </w:pPr>
      <w:r w:rsidRPr="006726E6">
        <w:rPr>
          <w:sz w:val="28"/>
          <w:szCs w:val="28"/>
        </w:rPr>
        <w:t>Особенности инициативных проектов комплексного благоустройства жилой застройки</w:t>
      </w:r>
    </w:p>
    <w:p w14:paraId="32694800" w14:textId="77777777" w:rsidR="008D3223" w:rsidRPr="006726E6" w:rsidRDefault="00FD093C" w:rsidP="0026206E">
      <w:pPr>
        <w:ind w:firstLine="709"/>
        <w:jc w:val="both"/>
        <w:rPr>
          <w:sz w:val="28"/>
          <w:szCs w:val="28"/>
        </w:rPr>
      </w:pPr>
      <w:r w:rsidRPr="006726E6">
        <w:rPr>
          <w:sz w:val="28"/>
          <w:szCs w:val="28"/>
        </w:rPr>
        <w:t>Воздействие правовых норм на повышение качества городской среды</w:t>
      </w:r>
      <w:r w:rsidR="008D3223" w:rsidRPr="006726E6">
        <w:rPr>
          <w:sz w:val="28"/>
          <w:szCs w:val="28"/>
        </w:rPr>
        <w:t>.</w:t>
      </w:r>
    </w:p>
    <w:p w14:paraId="674DDAAC" w14:textId="214441AF" w:rsidR="00FD093C" w:rsidRPr="006726E6" w:rsidRDefault="00FD093C" w:rsidP="0026206E">
      <w:pPr>
        <w:ind w:firstLine="709"/>
        <w:jc w:val="both"/>
        <w:rPr>
          <w:sz w:val="28"/>
          <w:szCs w:val="28"/>
        </w:rPr>
      </w:pPr>
      <w:r w:rsidRPr="006726E6">
        <w:rPr>
          <w:sz w:val="28"/>
          <w:szCs w:val="28"/>
        </w:rPr>
        <w:t xml:space="preserve"> </w:t>
      </w:r>
      <w:r w:rsidR="008D3223" w:rsidRPr="006726E6">
        <w:rPr>
          <w:sz w:val="28"/>
          <w:szCs w:val="28"/>
        </w:rPr>
        <w:t>Дополнения в законодательные и нормативные акты, касающиеся формирования и применения механизма прямого участия граждан в создании комфортной городской среды, включая Национальный проект «Жилье и городская среда»</w:t>
      </w:r>
    </w:p>
    <w:p w14:paraId="369263A3" w14:textId="6C27C01A" w:rsidR="00FA6C5B" w:rsidRPr="006726E6" w:rsidRDefault="00B11D29" w:rsidP="0026206E">
      <w:pPr>
        <w:ind w:firstLine="709"/>
        <w:jc w:val="both"/>
        <w:rPr>
          <w:sz w:val="28"/>
          <w:szCs w:val="28"/>
        </w:rPr>
      </w:pPr>
      <w:r w:rsidRPr="006726E6">
        <w:rPr>
          <w:sz w:val="28"/>
          <w:szCs w:val="28"/>
        </w:rPr>
        <w:t xml:space="preserve"> </w:t>
      </w:r>
      <w:r w:rsidR="00872A2D" w:rsidRPr="006726E6">
        <w:rPr>
          <w:sz w:val="28"/>
          <w:szCs w:val="28"/>
        </w:rPr>
        <w:t>Федеральный проект «Формирование комфортной городской среды» (2018-2024)</w:t>
      </w:r>
    </w:p>
    <w:p w14:paraId="32E74C32" w14:textId="7FA6AD0E" w:rsidR="008D3223" w:rsidRPr="006726E6" w:rsidRDefault="0056639C" w:rsidP="0026206E">
      <w:pPr>
        <w:pStyle w:val="11"/>
        <w:rPr>
          <w:b/>
          <w:noProof/>
          <w:sz w:val="28"/>
          <w:szCs w:val="28"/>
        </w:rPr>
      </w:pPr>
      <w:r w:rsidRPr="006726E6">
        <w:rPr>
          <w:noProof/>
          <w:sz w:val="28"/>
          <w:szCs w:val="28"/>
        </w:rPr>
        <w:t>И</w:t>
      </w:r>
      <w:r w:rsidR="008D3223" w:rsidRPr="006726E6">
        <w:rPr>
          <w:noProof/>
          <w:sz w:val="28"/>
          <w:szCs w:val="28"/>
        </w:rPr>
        <w:t>нструментари</w:t>
      </w:r>
      <w:r w:rsidRPr="006726E6">
        <w:rPr>
          <w:noProof/>
          <w:sz w:val="28"/>
          <w:szCs w:val="28"/>
        </w:rPr>
        <w:t>й</w:t>
      </w:r>
      <w:r w:rsidR="008D3223" w:rsidRPr="006726E6">
        <w:rPr>
          <w:noProof/>
          <w:sz w:val="28"/>
          <w:szCs w:val="28"/>
        </w:rPr>
        <w:t xml:space="preserve"> для оценивания степени выполнения зафиксированных параметров реализации Национального проекта «Жилье и городская среда»</w:t>
      </w:r>
    </w:p>
    <w:p w14:paraId="77988C19" w14:textId="71A81EAA" w:rsidR="0056639C" w:rsidRPr="006726E6" w:rsidRDefault="008D3223" w:rsidP="0026206E">
      <w:pPr>
        <w:ind w:firstLine="709"/>
        <w:jc w:val="both"/>
        <w:rPr>
          <w:b/>
          <w:noProof/>
          <w:sz w:val="28"/>
          <w:szCs w:val="28"/>
        </w:rPr>
      </w:pPr>
      <w:r w:rsidRPr="006726E6">
        <w:rPr>
          <w:sz w:val="28"/>
          <w:szCs w:val="28"/>
        </w:rPr>
        <w:t xml:space="preserve"> </w:t>
      </w:r>
      <w:hyperlink w:anchor="_Toc83568919" w:history="1">
        <w:r w:rsidR="0056639C" w:rsidRPr="006726E6">
          <w:rPr>
            <w:rStyle w:val="af4"/>
            <w:noProof/>
            <w:color w:val="auto"/>
            <w:sz w:val="28"/>
            <w:szCs w:val="28"/>
            <w:u w:val="none"/>
          </w:rPr>
          <w:t>Систематизация внутренних и внешних условий, влияющих на возможность создания механизма   формировании комфортной городской среды</w:t>
        </w:r>
        <w:r w:rsidR="0056639C" w:rsidRPr="006726E6">
          <w:rPr>
            <w:noProof/>
            <w:webHidden/>
            <w:sz w:val="28"/>
            <w:szCs w:val="28"/>
          </w:rPr>
          <w:tab/>
        </w:r>
      </w:hyperlink>
      <w:r w:rsidR="0056639C" w:rsidRPr="006726E6">
        <w:rPr>
          <w:noProof/>
          <w:sz w:val="28"/>
          <w:szCs w:val="28"/>
        </w:rPr>
        <w:t xml:space="preserve"> </w:t>
      </w:r>
    </w:p>
    <w:p w14:paraId="286B2E98" w14:textId="512DF62E" w:rsidR="008D3223" w:rsidRPr="006726E6" w:rsidRDefault="0056639C" w:rsidP="0026206E">
      <w:pPr>
        <w:ind w:firstLine="709"/>
        <w:jc w:val="both"/>
        <w:rPr>
          <w:noProof/>
          <w:sz w:val="28"/>
          <w:szCs w:val="28"/>
        </w:rPr>
      </w:pPr>
      <w:r w:rsidRPr="006726E6">
        <w:rPr>
          <w:sz w:val="28"/>
          <w:szCs w:val="28"/>
        </w:rPr>
        <w:t>И</w:t>
      </w:r>
      <w:hyperlink w:anchor="_Toc83568920" w:history="1">
        <w:r w:rsidRPr="006726E6">
          <w:rPr>
            <w:rStyle w:val="af4"/>
            <w:noProof/>
            <w:color w:val="auto"/>
            <w:sz w:val="28"/>
            <w:szCs w:val="28"/>
            <w:u w:val="none"/>
          </w:rPr>
          <w:t>сточники формирования информационной базы, развитию IT-инфраструктуры сопровождения и информационной поддержки системы анализа и оценки возможностей  формировании комфортной городской среды</w:t>
        </w:r>
        <w:r w:rsidRPr="006726E6">
          <w:rPr>
            <w:noProof/>
            <w:webHidden/>
            <w:sz w:val="28"/>
            <w:szCs w:val="28"/>
          </w:rPr>
          <w:tab/>
        </w:r>
      </w:hyperlink>
      <w:r w:rsidRPr="006726E6">
        <w:rPr>
          <w:noProof/>
          <w:sz w:val="28"/>
          <w:szCs w:val="28"/>
        </w:rPr>
        <w:t xml:space="preserve"> </w:t>
      </w:r>
    </w:p>
    <w:p w14:paraId="3D1F19EE" w14:textId="639E8DF2" w:rsidR="00933F10" w:rsidRPr="006726E6" w:rsidRDefault="00933F10" w:rsidP="0026206E">
      <w:pPr>
        <w:ind w:firstLine="709"/>
        <w:jc w:val="both"/>
        <w:rPr>
          <w:sz w:val="28"/>
          <w:szCs w:val="28"/>
          <w:shd w:val="clear" w:color="auto" w:fill="FFFFFF"/>
        </w:rPr>
      </w:pPr>
      <w:r w:rsidRPr="006726E6">
        <w:rPr>
          <w:sz w:val="28"/>
          <w:szCs w:val="28"/>
          <w:shd w:val="clear" w:color="auto" w:fill="FFFFFF"/>
        </w:rPr>
        <w:t>Возможности ф</w:t>
      </w:r>
      <w:r w:rsidR="0056639C" w:rsidRPr="006726E6">
        <w:rPr>
          <w:sz w:val="28"/>
          <w:szCs w:val="28"/>
          <w:shd w:val="clear" w:color="auto" w:fill="FFFFFF"/>
        </w:rPr>
        <w:t>инансов</w:t>
      </w:r>
      <w:r w:rsidRPr="006726E6">
        <w:rPr>
          <w:sz w:val="28"/>
          <w:szCs w:val="28"/>
          <w:shd w:val="clear" w:color="auto" w:fill="FFFFFF"/>
        </w:rPr>
        <w:t>ого</w:t>
      </w:r>
      <w:r w:rsidR="0056639C" w:rsidRPr="006726E6">
        <w:rPr>
          <w:sz w:val="28"/>
          <w:szCs w:val="28"/>
          <w:shd w:val="clear" w:color="auto" w:fill="FFFFFF"/>
        </w:rPr>
        <w:t xml:space="preserve"> механизм</w:t>
      </w:r>
      <w:r w:rsidRPr="006726E6">
        <w:rPr>
          <w:sz w:val="28"/>
          <w:szCs w:val="28"/>
          <w:shd w:val="clear" w:color="auto" w:fill="FFFFFF"/>
        </w:rPr>
        <w:t>а</w:t>
      </w:r>
      <w:r w:rsidR="0056639C" w:rsidRPr="006726E6">
        <w:rPr>
          <w:sz w:val="28"/>
          <w:szCs w:val="28"/>
          <w:shd w:val="clear" w:color="auto" w:fill="FFFFFF"/>
        </w:rPr>
        <w:t xml:space="preserve"> </w:t>
      </w:r>
      <w:r w:rsidRPr="006726E6">
        <w:rPr>
          <w:sz w:val="28"/>
          <w:szCs w:val="28"/>
          <w:shd w:val="clear" w:color="auto" w:fill="FFFFFF"/>
        </w:rPr>
        <w:t>формирования</w:t>
      </w:r>
      <w:r w:rsidR="0056639C" w:rsidRPr="006726E6">
        <w:rPr>
          <w:sz w:val="28"/>
          <w:szCs w:val="28"/>
          <w:shd w:val="clear" w:color="auto" w:fill="FFFFFF"/>
        </w:rPr>
        <w:t xml:space="preserve"> фонд</w:t>
      </w:r>
      <w:r w:rsidRPr="006726E6">
        <w:rPr>
          <w:sz w:val="28"/>
          <w:szCs w:val="28"/>
          <w:shd w:val="clear" w:color="auto" w:fill="FFFFFF"/>
        </w:rPr>
        <w:t>а</w:t>
      </w:r>
      <w:r w:rsidR="0056639C" w:rsidRPr="006726E6">
        <w:rPr>
          <w:sz w:val="28"/>
          <w:szCs w:val="28"/>
          <w:shd w:val="clear" w:color="auto" w:fill="FFFFFF"/>
        </w:rPr>
        <w:t>, который создает местное сообщество, в форме банковского счета</w:t>
      </w:r>
      <w:r w:rsidR="00484634" w:rsidRPr="006726E6">
        <w:rPr>
          <w:sz w:val="28"/>
          <w:szCs w:val="28"/>
          <w:shd w:val="clear" w:color="auto" w:fill="FFFFFF"/>
        </w:rPr>
        <w:t>.</w:t>
      </w:r>
      <w:r w:rsidR="00484634" w:rsidRPr="006726E6">
        <w:rPr>
          <w:sz w:val="28"/>
          <w:szCs w:val="28"/>
        </w:rPr>
        <w:t xml:space="preserve"> Плюсы и минусы внедрения нового механизма для внебюджетного финансирования и консолидации средств местных сообществ для комплексных проектов благоустройства – «фонд» благоустройства с использованием номинального банковского счета. Препятствия, которые могут возникнуть в практике использования номинального счета с целью формирования «фонда сообщества» для финансирования инициативного проекта </w:t>
      </w:r>
    </w:p>
    <w:p w14:paraId="14964744" w14:textId="5E021085" w:rsidR="0056639C" w:rsidRPr="006726E6" w:rsidRDefault="00933F10" w:rsidP="0026206E">
      <w:pPr>
        <w:ind w:firstLine="709"/>
        <w:jc w:val="both"/>
        <w:rPr>
          <w:sz w:val="28"/>
          <w:szCs w:val="28"/>
        </w:rPr>
      </w:pPr>
      <w:r w:rsidRPr="006726E6">
        <w:rPr>
          <w:sz w:val="28"/>
          <w:szCs w:val="28"/>
          <w:shd w:val="clear" w:color="auto" w:fill="FFFFFF"/>
        </w:rPr>
        <w:t xml:space="preserve"> Возможности инструментов для достижения цели формирования комфортной городской </w:t>
      </w:r>
      <w:proofErr w:type="gramStart"/>
      <w:r w:rsidRPr="006726E6">
        <w:rPr>
          <w:sz w:val="28"/>
          <w:szCs w:val="28"/>
          <w:shd w:val="clear" w:color="auto" w:fill="FFFFFF"/>
        </w:rPr>
        <w:t>среды  на</w:t>
      </w:r>
      <w:proofErr w:type="gramEnd"/>
      <w:r w:rsidRPr="006726E6">
        <w:rPr>
          <w:sz w:val="28"/>
          <w:szCs w:val="28"/>
          <w:shd w:val="clear" w:color="auto" w:fill="FFFFFF"/>
        </w:rPr>
        <w:t xml:space="preserve"> основе   долгосрочного планирования развития кварталов, сетей, водоканалов с целью увязки   планов инвестирования с планами застройки города, с планами застройщика, объединения ресурсов города, застройщика и сетевой компании, и получения мультипликативного эффекта.</w:t>
      </w:r>
    </w:p>
    <w:p w14:paraId="1FC14AD9" w14:textId="1A11081F" w:rsidR="00484634" w:rsidRPr="006726E6" w:rsidRDefault="00484634" w:rsidP="0026206E">
      <w:pPr>
        <w:ind w:firstLine="709"/>
        <w:jc w:val="both"/>
        <w:rPr>
          <w:b/>
          <w:sz w:val="28"/>
          <w:szCs w:val="28"/>
        </w:rPr>
      </w:pPr>
      <w:r w:rsidRPr="006726E6">
        <w:rPr>
          <w:sz w:val="28"/>
          <w:szCs w:val="28"/>
        </w:rPr>
        <w:t xml:space="preserve">Обоснование приоритетов по предоставлению бюджетной поддержки на реализацию проектов в форме субсидий   проектам комплексного благоустройства территорий кварталов, микрорайонов жилой застройки.  </w:t>
      </w:r>
    </w:p>
    <w:p w14:paraId="14E24DEB" w14:textId="77777777" w:rsidR="007E1D52" w:rsidRPr="006726E6" w:rsidRDefault="007E1D52" w:rsidP="0026206E">
      <w:pPr>
        <w:ind w:firstLine="709"/>
        <w:jc w:val="both"/>
        <w:rPr>
          <w:sz w:val="28"/>
          <w:szCs w:val="28"/>
        </w:rPr>
      </w:pPr>
      <w:r w:rsidRPr="006726E6">
        <w:rPr>
          <w:sz w:val="28"/>
          <w:szCs w:val="28"/>
        </w:rPr>
        <w:t>О</w:t>
      </w:r>
      <w:r w:rsidR="00484634" w:rsidRPr="006726E6">
        <w:rPr>
          <w:sz w:val="28"/>
          <w:szCs w:val="28"/>
        </w:rPr>
        <w:t>сновны</w:t>
      </w:r>
      <w:r w:rsidRPr="006726E6">
        <w:rPr>
          <w:sz w:val="28"/>
          <w:szCs w:val="28"/>
        </w:rPr>
        <w:t>е</w:t>
      </w:r>
      <w:r w:rsidR="00484634" w:rsidRPr="006726E6">
        <w:rPr>
          <w:sz w:val="28"/>
          <w:szCs w:val="28"/>
        </w:rPr>
        <w:t xml:space="preserve"> принцип</w:t>
      </w:r>
      <w:r w:rsidRPr="006726E6">
        <w:rPr>
          <w:sz w:val="28"/>
          <w:szCs w:val="28"/>
        </w:rPr>
        <w:t>ы</w:t>
      </w:r>
      <w:r w:rsidR="00484634" w:rsidRPr="006726E6">
        <w:rPr>
          <w:sz w:val="28"/>
          <w:szCs w:val="28"/>
        </w:rPr>
        <w:t xml:space="preserve"> программ формирования комфортной городской среды поддержку инициативных проектов местных сообществ</w:t>
      </w:r>
      <w:r w:rsidRPr="006726E6">
        <w:rPr>
          <w:sz w:val="28"/>
          <w:szCs w:val="28"/>
        </w:rPr>
        <w:t>.</w:t>
      </w:r>
      <w:r w:rsidR="00484634" w:rsidRPr="006726E6">
        <w:rPr>
          <w:sz w:val="28"/>
          <w:szCs w:val="28"/>
        </w:rPr>
        <w:t xml:space="preserve"> Критерий выбора проектных команд – использование соучаствующего проектирования</w:t>
      </w:r>
      <w:r w:rsidRPr="006726E6">
        <w:rPr>
          <w:sz w:val="28"/>
          <w:szCs w:val="28"/>
        </w:rPr>
        <w:t>.</w:t>
      </w:r>
      <w:r w:rsidR="00484634" w:rsidRPr="006726E6">
        <w:rPr>
          <w:sz w:val="28"/>
          <w:szCs w:val="28"/>
        </w:rPr>
        <w:t xml:space="preserve"> Стимулирова</w:t>
      </w:r>
      <w:r w:rsidRPr="006726E6">
        <w:rPr>
          <w:sz w:val="28"/>
          <w:szCs w:val="28"/>
        </w:rPr>
        <w:t>ние</w:t>
      </w:r>
      <w:r w:rsidR="00484634" w:rsidRPr="006726E6">
        <w:rPr>
          <w:sz w:val="28"/>
          <w:szCs w:val="28"/>
        </w:rPr>
        <w:t xml:space="preserve"> применени</w:t>
      </w:r>
      <w:r w:rsidRPr="006726E6">
        <w:rPr>
          <w:sz w:val="28"/>
          <w:szCs w:val="28"/>
        </w:rPr>
        <w:t>я</w:t>
      </w:r>
      <w:r w:rsidR="00484634" w:rsidRPr="006726E6">
        <w:rPr>
          <w:sz w:val="28"/>
          <w:szCs w:val="28"/>
        </w:rPr>
        <w:t xml:space="preserve"> новых технологий и материалов для повышения качества проектов благоустройства через местные «проектные офисы» - площадки взаимодействия инициативных групп граждан и профессионалов </w:t>
      </w:r>
    </w:p>
    <w:p w14:paraId="6AF5AC19" w14:textId="5A8261AF" w:rsidR="007E1D52" w:rsidRPr="006726E6" w:rsidRDefault="007E1D52" w:rsidP="0026206E">
      <w:pPr>
        <w:ind w:firstLine="709"/>
        <w:jc w:val="both"/>
        <w:rPr>
          <w:sz w:val="28"/>
          <w:szCs w:val="28"/>
        </w:rPr>
      </w:pPr>
      <w:r w:rsidRPr="006726E6">
        <w:rPr>
          <w:sz w:val="28"/>
          <w:szCs w:val="28"/>
        </w:rPr>
        <w:t xml:space="preserve"> </w:t>
      </w:r>
      <w:r w:rsidR="007F2C48" w:rsidRPr="006726E6">
        <w:rPr>
          <w:sz w:val="28"/>
          <w:szCs w:val="28"/>
          <w:shd w:val="clear" w:color="auto" w:fill="FFFFFF"/>
        </w:rPr>
        <w:t xml:space="preserve">Роль комфортной городской среды в </w:t>
      </w:r>
      <w:proofErr w:type="gramStart"/>
      <w:r w:rsidR="007F2C48" w:rsidRPr="006726E6">
        <w:rPr>
          <w:sz w:val="28"/>
          <w:szCs w:val="28"/>
          <w:shd w:val="clear" w:color="auto" w:fill="FFFFFF"/>
        </w:rPr>
        <w:t>развитии  мегаполисов</w:t>
      </w:r>
      <w:proofErr w:type="gramEnd"/>
      <w:r w:rsidR="007F2C48" w:rsidRPr="006726E6">
        <w:rPr>
          <w:sz w:val="28"/>
          <w:szCs w:val="28"/>
          <w:shd w:val="clear" w:color="auto" w:fill="FFFFFF"/>
        </w:rPr>
        <w:t>.</w:t>
      </w:r>
      <w:r w:rsidR="007F2C48" w:rsidRPr="006726E6">
        <w:rPr>
          <w:sz w:val="28"/>
          <w:szCs w:val="28"/>
        </w:rPr>
        <w:t xml:space="preserve"> влияние развития крупных городских агломераций на благосостояние и качество жизни. Привлекательность мегаполисов с позиций нарастающей урбанизации, концентрации инвестиционных ресурсов и аккумулирования в них промышленных, финансовых и деловых центров сегодня не однозначно отражается на благополучии и комфортности </w:t>
      </w:r>
      <w:r w:rsidR="007F2C48" w:rsidRPr="006726E6">
        <w:rPr>
          <w:sz w:val="28"/>
          <w:szCs w:val="28"/>
        </w:rPr>
        <w:lastRenderedPageBreak/>
        <w:t xml:space="preserve">проживания человека. Конвертация накопленных мегаполисом «богатств» в привлекательную для проживания среду становится труднодостижимой проблемой, требующей исследования основных факторов и параметров комфортного городского проживания. </w:t>
      </w:r>
      <w:r w:rsidRPr="006726E6">
        <w:rPr>
          <w:sz w:val="28"/>
          <w:szCs w:val="28"/>
        </w:rPr>
        <w:t xml:space="preserve">   </w:t>
      </w:r>
    </w:p>
    <w:p w14:paraId="2B3983C1" w14:textId="4D95128E" w:rsidR="007E1D52" w:rsidRPr="006726E6" w:rsidRDefault="007E1D52" w:rsidP="0026206E">
      <w:pPr>
        <w:ind w:firstLine="709"/>
        <w:jc w:val="both"/>
        <w:rPr>
          <w:sz w:val="28"/>
          <w:szCs w:val="28"/>
        </w:rPr>
      </w:pPr>
      <w:r w:rsidRPr="006726E6">
        <w:rPr>
          <w:sz w:val="28"/>
          <w:szCs w:val="28"/>
        </w:rPr>
        <w:t>Формирования комфортной городской среды малых исторических городов</w:t>
      </w:r>
    </w:p>
    <w:p w14:paraId="2533C502" w14:textId="31D8A9F5" w:rsidR="00B81122" w:rsidRPr="006726E6" w:rsidRDefault="007E1D52" w:rsidP="0026206E">
      <w:pPr>
        <w:ind w:firstLine="709"/>
        <w:jc w:val="both"/>
        <w:rPr>
          <w:sz w:val="28"/>
          <w:szCs w:val="28"/>
        </w:rPr>
      </w:pPr>
      <w:r w:rsidRPr="006726E6">
        <w:rPr>
          <w:sz w:val="28"/>
          <w:szCs w:val="28"/>
          <w:bdr w:val="none" w:sz="0" w:space="0" w:color="auto" w:frame="1"/>
        </w:rPr>
        <w:t>Конкурс «Исторические поселения. Малые города».</w:t>
      </w:r>
      <w:r w:rsidRPr="006726E6">
        <w:rPr>
          <w:sz w:val="28"/>
          <w:szCs w:val="28"/>
        </w:rPr>
        <w:t xml:space="preserve"> </w:t>
      </w:r>
    </w:p>
    <w:p w14:paraId="4ED0A73D" w14:textId="77777777" w:rsidR="00B81122" w:rsidRPr="006726E6" w:rsidRDefault="00B81122" w:rsidP="0026206E">
      <w:pPr>
        <w:ind w:firstLine="709"/>
        <w:jc w:val="both"/>
        <w:rPr>
          <w:sz w:val="28"/>
          <w:szCs w:val="28"/>
        </w:rPr>
      </w:pPr>
      <w:r w:rsidRPr="006726E6">
        <w:rPr>
          <w:sz w:val="28"/>
          <w:szCs w:val="28"/>
        </w:rPr>
        <w:t>Анализ действующих проектов создания комфортной городской среды малых городов и исторических поселений</w:t>
      </w:r>
    </w:p>
    <w:p w14:paraId="7D9FC6D2" w14:textId="77777777" w:rsidR="00364491" w:rsidRPr="006726E6" w:rsidRDefault="00B81122" w:rsidP="0026206E">
      <w:pPr>
        <w:ind w:firstLine="709"/>
        <w:jc w:val="both"/>
        <w:rPr>
          <w:sz w:val="28"/>
          <w:szCs w:val="28"/>
        </w:rPr>
      </w:pPr>
      <w:r w:rsidRPr="006726E6">
        <w:rPr>
          <w:sz w:val="28"/>
          <w:szCs w:val="28"/>
        </w:rPr>
        <w:t xml:space="preserve"> </w:t>
      </w:r>
      <w:r w:rsidR="00364491" w:rsidRPr="006726E6">
        <w:rPr>
          <w:sz w:val="28"/>
          <w:szCs w:val="28"/>
          <w:bdr w:val="none" w:sz="0" w:space="0" w:color="auto" w:frame="1"/>
        </w:rPr>
        <w:t>Формирование комфортной городской среды как уровень повышения качества жизни.</w:t>
      </w:r>
      <w:r w:rsidR="00364491" w:rsidRPr="006726E6">
        <w:rPr>
          <w:sz w:val="28"/>
          <w:szCs w:val="28"/>
        </w:rPr>
        <w:t xml:space="preserve"> </w:t>
      </w:r>
    </w:p>
    <w:p w14:paraId="06AAB717" w14:textId="05E3577B" w:rsidR="00B6058F" w:rsidRPr="006726E6" w:rsidRDefault="00B6058F" w:rsidP="0026206E">
      <w:pPr>
        <w:ind w:firstLine="709"/>
        <w:jc w:val="both"/>
        <w:rPr>
          <w:sz w:val="28"/>
          <w:szCs w:val="28"/>
        </w:rPr>
      </w:pPr>
      <w:r w:rsidRPr="006726E6">
        <w:rPr>
          <w:sz w:val="28"/>
          <w:szCs w:val="28"/>
        </w:rPr>
        <w:t xml:space="preserve">Зарубежный опыт формирования и развития комфортной городской среды </w:t>
      </w:r>
    </w:p>
    <w:p w14:paraId="64EF1014" w14:textId="77777777" w:rsidR="005A3086" w:rsidRPr="00364491" w:rsidRDefault="005A3086" w:rsidP="00364491">
      <w:pPr>
        <w:ind w:firstLine="567"/>
        <w:jc w:val="both"/>
        <w:rPr>
          <w:b/>
          <w:color w:val="FF0000"/>
        </w:rPr>
      </w:pPr>
    </w:p>
    <w:p w14:paraId="66A074C2" w14:textId="4F4EC8BC" w:rsidR="002117AF" w:rsidRPr="006726E6" w:rsidRDefault="00860F43" w:rsidP="0026206E">
      <w:pPr>
        <w:ind w:firstLine="709"/>
        <w:jc w:val="both"/>
        <w:rPr>
          <w:b/>
          <w:sz w:val="28"/>
          <w:szCs w:val="28"/>
        </w:rPr>
      </w:pPr>
      <w:r w:rsidRPr="006726E6">
        <w:rPr>
          <w:b/>
          <w:sz w:val="28"/>
          <w:szCs w:val="28"/>
        </w:rPr>
        <w:t xml:space="preserve">Тема 3. </w:t>
      </w:r>
      <w:r w:rsidR="00AB68A2" w:rsidRPr="006726E6">
        <w:rPr>
          <w:b/>
          <w:sz w:val="28"/>
          <w:szCs w:val="28"/>
        </w:rPr>
        <w:t>Практикум по</w:t>
      </w:r>
      <w:r w:rsidR="00FD093C" w:rsidRPr="006726E6">
        <w:rPr>
          <w:b/>
          <w:sz w:val="28"/>
          <w:szCs w:val="28"/>
        </w:rPr>
        <w:t xml:space="preserve"> вовлечени</w:t>
      </w:r>
      <w:r w:rsidR="00AB68A2" w:rsidRPr="006726E6">
        <w:rPr>
          <w:b/>
          <w:sz w:val="28"/>
          <w:szCs w:val="28"/>
        </w:rPr>
        <w:t>ю</w:t>
      </w:r>
      <w:r w:rsidR="00FD093C" w:rsidRPr="006726E6">
        <w:rPr>
          <w:b/>
          <w:sz w:val="28"/>
          <w:szCs w:val="28"/>
        </w:rPr>
        <w:t xml:space="preserve"> граждан в развитие </w:t>
      </w:r>
      <w:r w:rsidR="00AB68A2" w:rsidRPr="006726E6">
        <w:rPr>
          <w:b/>
          <w:sz w:val="28"/>
          <w:szCs w:val="28"/>
        </w:rPr>
        <w:t xml:space="preserve">комфортной </w:t>
      </w:r>
      <w:r w:rsidR="00FD093C" w:rsidRPr="006726E6">
        <w:rPr>
          <w:b/>
          <w:sz w:val="28"/>
          <w:szCs w:val="28"/>
        </w:rPr>
        <w:t>городской среды</w:t>
      </w:r>
    </w:p>
    <w:p w14:paraId="0154D26A" w14:textId="6998071C" w:rsidR="002C5D17" w:rsidRPr="006726E6" w:rsidRDefault="00C67341" w:rsidP="0026206E">
      <w:pPr>
        <w:ind w:firstLine="709"/>
        <w:jc w:val="both"/>
        <w:rPr>
          <w:sz w:val="28"/>
          <w:szCs w:val="28"/>
        </w:rPr>
      </w:pPr>
      <w:r w:rsidRPr="006726E6">
        <w:rPr>
          <w:sz w:val="28"/>
          <w:szCs w:val="28"/>
        </w:rPr>
        <w:t xml:space="preserve">Исследование городских территорий как центров социально-экономической активности </w:t>
      </w:r>
      <w:proofErr w:type="gramStart"/>
      <w:r w:rsidRPr="006726E6">
        <w:rPr>
          <w:sz w:val="28"/>
          <w:szCs w:val="28"/>
        </w:rPr>
        <w:t>населения  и</w:t>
      </w:r>
      <w:proofErr w:type="gramEnd"/>
      <w:r w:rsidRPr="006726E6">
        <w:rPr>
          <w:sz w:val="28"/>
          <w:szCs w:val="28"/>
        </w:rPr>
        <w:t xml:space="preserve">   развития страны</w:t>
      </w:r>
    </w:p>
    <w:p w14:paraId="36BF3ABD" w14:textId="54C34CB3" w:rsidR="00B11D29" w:rsidRPr="006726E6" w:rsidRDefault="00B11D29" w:rsidP="0026206E">
      <w:pPr>
        <w:ind w:firstLine="709"/>
        <w:jc w:val="both"/>
        <w:rPr>
          <w:sz w:val="28"/>
          <w:szCs w:val="28"/>
        </w:rPr>
      </w:pPr>
      <w:r w:rsidRPr="006726E6">
        <w:rPr>
          <w:sz w:val="28"/>
          <w:szCs w:val="28"/>
        </w:rPr>
        <w:t xml:space="preserve">Создание механизма прямого участия граждан в формировании комфортной городской </w:t>
      </w:r>
      <w:proofErr w:type="gramStart"/>
      <w:r w:rsidRPr="006726E6">
        <w:rPr>
          <w:sz w:val="28"/>
          <w:szCs w:val="28"/>
        </w:rPr>
        <w:t>среды</w:t>
      </w:r>
      <w:r w:rsidR="0026206E" w:rsidRPr="006726E6">
        <w:rPr>
          <w:sz w:val="28"/>
          <w:szCs w:val="28"/>
        </w:rPr>
        <w:t>,</w:t>
      </w:r>
      <w:r w:rsidRPr="006726E6">
        <w:rPr>
          <w:sz w:val="28"/>
          <w:szCs w:val="28"/>
        </w:rPr>
        <w:t xml:space="preserve">   </w:t>
      </w:r>
      <w:proofErr w:type="gramEnd"/>
      <w:r w:rsidR="0026206E" w:rsidRPr="006726E6">
        <w:rPr>
          <w:sz w:val="28"/>
          <w:szCs w:val="28"/>
        </w:rPr>
        <w:t xml:space="preserve">задача </w:t>
      </w:r>
      <w:r w:rsidRPr="006726E6">
        <w:rPr>
          <w:sz w:val="28"/>
          <w:szCs w:val="28"/>
        </w:rPr>
        <w:t>увеличени</w:t>
      </w:r>
      <w:r w:rsidR="0026206E" w:rsidRPr="006726E6">
        <w:rPr>
          <w:sz w:val="28"/>
          <w:szCs w:val="28"/>
        </w:rPr>
        <w:t>я</w:t>
      </w:r>
      <w:r w:rsidRPr="006726E6">
        <w:rPr>
          <w:sz w:val="28"/>
          <w:szCs w:val="28"/>
        </w:rPr>
        <w:t xml:space="preserve"> доли граждан, принимающих участие в решении вопросов развития городской среды, до 30 % </w:t>
      </w:r>
    </w:p>
    <w:p w14:paraId="0CBA68A5" w14:textId="77777777" w:rsidR="00B11D29" w:rsidRPr="006726E6" w:rsidRDefault="00B11D29" w:rsidP="0026206E">
      <w:pPr>
        <w:ind w:firstLine="709"/>
        <w:jc w:val="both"/>
        <w:rPr>
          <w:sz w:val="28"/>
          <w:szCs w:val="28"/>
        </w:rPr>
      </w:pPr>
      <w:r w:rsidRPr="006726E6">
        <w:rPr>
          <w:sz w:val="28"/>
          <w:szCs w:val="28"/>
        </w:rPr>
        <w:t xml:space="preserve">Стандарт вовлечения граждан в решение вопросов развития городской среды, </w:t>
      </w:r>
      <w:proofErr w:type="gramStart"/>
      <w:r w:rsidRPr="006726E6">
        <w:rPr>
          <w:sz w:val="28"/>
          <w:szCs w:val="28"/>
        </w:rPr>
        <w:t>подготовленный  Центром</w:t>
      </w:r>
      <w:proofErr w:type="gramEnd"/>
      <w:r w:rsidRPr="006726E6">
        <w:rPr>
          <w:sz w:val="28"/>
          <w:szCs w:val="28"/>
        </w:rPr>
        <w:t xml:space="preserve"> городских компетенций Агентства Стратегических Инициатив совместно с Министерством строительства и жилищно-коммунального хозяйства РФ</w:t>
      </w:r>
    </w:p>
    <w:p w14:paraId="7974F1CA" w14:textId="77777777" w:rsidR="008D3223" w:rsidRPr="006726E6" w:rsidRDefault="008D3223" w:rsidP="0026206E">
      <w:pPr>
        <w:ind w:firstLine="709"/>
        <w:jc w:val="both"/>
        <w:rPr>
          <w:sz w:val="28"/>
          <w:szCs w:val="28"/>
        </w:rPr>
      </w:pPr>
      <w:r w:rsidRPr="006726E6">
        <w:rPr>
          <w:sz w:val="28"/>
          <w:szCs w:val="28"/>
        </w:rPr>
        <w:t xml:space="preserve">Анализ, систематизирующий подходы, методы, инструменты и принципы формирования механизма прямого участия граждан в формировании комфортной городской среды </w:t>
      </w:r>
    </w:p>
    <w:p w14:paraId="597669AC" w14:textId="77777777" w:rsidR="0026206E" w:rsidRPr="006726E6" w:rsidRDefault="0026206E" w:rsidP="0026206E">
      <w:pPr>
        <w:ind w:firstLine="709"/>
        <w:jc w:val="both"/>
        <w:rPr>
          <w:b/>
          <w:sz w:val="28"/>
          <w:szCs w:val="28"/>
        </w:rPr>
      </w:pPr>
      <w:r w:rsidRPr="006726E6">
        <w:rPr>
          <w:sz w:val="28"/>
          <w:szCs w:val="28"/>
        </w:rPr>
        <w:t>Анализ внутренних и внешних условий, влияющих на возможность создания механизма прямого участия граждан в формировании комфортной городской среды</w:t>
      </w:r>
    </w:p>
    <w:p w14:paraId="0DB41CEF" w14:textId="166CBF55" w:rsidR="002C5D17" w:rsidRPr="006726E6" w:rsidRDefault="002C5D17" w:rsidP="0026206E">
      <w:pPr>
        <w:ind w:firstLine="709"/>
        <w:jc w:val="both"/>
        <w:rPr>
          <w:b/>
          <w:bCs/>
          <w:sz w:val="28"/>
          <w:szCs w:val="28"/>
        </w:rPr>
      </w:pPr>
      <w:r w:rsidRPr="006726E6">
        <w:rPr>
          <w:sz w:val="28"/>
          <w:szCs w:val="28"/>
        </w:rPr>
        <w:t xml:space="preserve">Выявление </w:t>
      </w:r>
      <w:proofErr w:type="gramStart"/>
      <w:r w:rsidRPr="006726E6">
        <w:rPr>
          <w:sz w:val="28"/>
          <w:szCs w:val="28"/>
        </w:rPr>
        <w:t>групп  граждан</w:t>
      </w:r>
      <w:proofErr w:type="gramEnd"/>
      <w:r w:rsidRPr="006726E6">
        <w:rPr>
          <w:sz w:val="28"/>
          <w:szCs w:val="28"/>
        </w:rPr>
        <w:t>, которые могут стать участниками развития городской среды, исходя из мирового и российского  опыта.</w:t>
      </w:r>
    </w:p>
    <w:p w14:paraId="3EBA7165" w14:textId="2E18EFCB" w:rsidR="00FD093C" w:rsidRPr="006726E6" w:rsidRDefault="002C5D17" w:rsidP="0026206E">
      <w:pPr>
        <w:ind w:firstLine="709"/>
        <w:jc w:val="both"/>
        <w:rPr>
          <w:b/>
          <w:sz w:val="28"/>
          <w:szCs w:val="28"/>
        </w:rPr>
      </w:pPr>
      <w:r w:rsidRPr="006726E6">
        <w:rPr>
          <w:sz w:val="28"/>
          <w:szCs w:val="28"/>
        </w:rPr>
        <w:t>Распределение ролей и ответственностей при создании проекта комфортной городской среды</w:t>
      </w:r>
    </w:p>
    <w:p w14:paraId="4FC5C09D" w14:textId="75DBBDBC" w:rsidR="00FD093C" w:rsidRPr="006726E6" w:rsidRDefault="002C5D17" w:rsidP="0026206E">
      <w:pPr>
        <w:ind w:firstLine="709"/>
        <w:jc w:val="both"/>
        <w:rPr>
          <w:sz w:val="28"/>
          <w:szCs w:val="28"/>
        </w:rPr>
      </w:pPr>
      <w:r w:rsidRPr="006726E6">
        <w:rPr>
          <w:sz w:val="28"/>
          <w:szCs w:val="28"/>
        </w:rPr>
        <w:t>Различные группы эффектов</w:t>
      </w:r>
      <w:r w:rsidR="0056639C" w:rsidRPr="006726E6">
        <w:rPr>
          <w:sz w:val="28"/>
          <w:szCs w:val="28"/>
        </w:rPr>
        <w:t>, получаемых</w:t>
      </w:r>
      <w:r w:rsidRPr="006726E6">
        <w:rPr>
          <w:sz w:val="28"/>
          <w:szCs w:val="28"/>
        </w:rPr>
        <w:t xml:space="preserve"> </w:t>
      </w:r>
      <w:r w:rsidR="0056639C" w:rsidRPr="006726E6">
        <w:rPr>
          <w:sz w:val="28"/>
          <w:szCs w:val="28"/>
        </w:rPr>
        <w:t xml:space="preserve"> </w:t>
      </w:r>
      <w:r w:rsidR="00FD093C" w:rsidRPr="006726E6">
        <w:rPr>
          <w:sz w:val="28"/>
          <w:szCs w:val="28"/>
        </w:rPr>
        <w:t xml:space="preserve"> жител</w:t>
      </w:r>
      <w:r w:rsidR="0056639C" w:rsidRPr="006726E6">
        <w:rPr>
          <w:sz w:val="28"/>
          <w:szCs w:val="28"/>
        </w:rPr>
        <w:t>ями</w:t>
      </w:r>
      <w:r w:rsidR="00FD093C" w:rsidRPr="006726E6">
        <w:rPr>
          <w:sz w:val="28"/>
          <w:szCs w:val="28"/>
        </w:rPr>
        <w:t xml:space="preserve"> </w:t>
      </w:r>
      <w:proofErr w:type="gramStart"/>
      <w:r w:rsidR="00FD093C" w:rsidRPr="006726E6">
        <w:rPr>
          <w:sz w:val="28"/>
          <w:szCs w:val="28"/>
        </w:rPr>
        <w:t>города</w:t>
      </w:r>
      <w:r w:rsidR="0056639C" w:rsidRPr="006726E6">
        <w:rPr>
          <w:sz w:val="28"/>
          <w:szCs w:val="28"/>
        </w:rPr>
        <w:t>;</w:t>
      </w:r>
      <w:r w:rsidR="00FD093C" w:rsidRPr="006726E6">
        <w:rPr>
          <w:sz w:val="28"/>
          <w:szCs w:val="28"/>
        </w:rPr>
        <w:t xml:space="preserve"> </w:t>
      </w:r>
      <w:r w:rsidR="0056639C" w:rsidRPr="006726E6">
        <w:rPr>
          <w:sz w:val="28"/>
          <w:szCs w:val="28"/>
        </w:rPr>
        <w:t xml:space="preserve">  </w:t>
      </w:r>
      <w:proofErr w:type="gramEnd"/>
      <w:r w:rsidR="0056639C" w:rsidRPr="006726E6">
        <w:rPr>
          <w:sz w:val="28"/>
          <w:szCs w:val="28"/>
        </w:rPr>
        <w:t xml:space="preserve"> бюджетными организациями, институтами культуры, религиозными учреждениями, НКО и СМИ; предпринимательским и бизнес-сообществом; представителями органов власти </w:t>
      </w:r>
      <w:r w:rsidR="00FD093C" w:rsidRPr="006726E6">
        <w:rPr>
          <w:sz w:val="28"/>
          <w:szCs w:val="28"/>
        </w:rPr>
        <w:t>в развитие общественных территорий</w:t>
      </w:r>
      <w:r w:rsidR="0056639C" w:rsidRPr="006726E6">
        <w:rPr>
          <w:sz w:val="28"/>
          <w:szCs w:val="28"/>
        </w:rPr>
        <w:t xml:space="preserve"> и формирования комфортной городской среды</w:t>
      </w:r>
    </w:p>
    <w:p w14:paraId="2402FBE5" w14:textId="77777777" w:rsidR="00B11D29" w:rsidRPr="006726E6" w:rsidRDefault="00B11D29" w:rsidP="0026206E">
      <w:pPr>
        <w:ind w:firstLine="709"/>
        <w:jc w:val="both"/>
        <w:rPr>
          <w:sz w:val="28"/>
          <w:szCs w:val="28"/>
        </w:rPr>
      </w:pPr>
      <w:r w:rsidRPr="006726E6">
        <w:rPr>
          <w:sz w:val="28"/>
          <w:szCs w:val="28"/>
        </w:rPr>
        <w:t xml:space="preserve">  Уровень вовлечения граждан в благоустройство территорий</w:t>
      </w:r>
    </w:p>
    <w:p w14:paraId="7F9B2D41" w14:textId="77777777" w:rsidR="0026206E" w:rsidRPr="006726E6" w:rsidRDefault="0056639C" w:rsidP="0026206E">
      <w:pPr>
        <w:ind w:firstLine="709"/>
        <w:jc w:val="both"/>
        <w:rPr>
          <w:bCs/>
          <w:webHidden/>
          <w:sz w:val="28"/>
          <w:szCs w:val="28"/>
        </w:rPr>
      </w:pPr>
      <w:r w:rsidRPr="006726E6">
        <w:rPr>
          <w:bCs/>
          <w:sz w:val="28"/>
          <w:szCs w:val="28"/>
        </w:rPr>
        <w:t>Рекомендации по совершенствованию действующей системы информирования стейкхолдеров о результатах формирования механизма прямого участия граждан в развитии комфортной городской среды</w:t>
      </w:r>
      <w:r w:rsidRPr="006726E6">
        <w:rPr>
          <w:bCs/>
          <w:webHidden/>
          <w:sz w:val="28"/>
          <w:szCs w:val="28"/>
        </w:rPr>
        <w:tab/>
      </w:r>
    </w:p>
    <w:p w14:paraId="3F1BFDE0" w14:textId="1C1E988D" w:rsidR="00FD093C" w:rsidRPr="006726E6" w:rsidRDefault="0026206E" w:rsidP="0026206E">
      <w:pPr>
        <w:ind w:firstLine="709"/>
        <w:jc w:val="both"/>
        <w:rPr>
          <w:bCs/>
          <w:sz w:val="28"/>
          <w:szCs w:val="28"/>
        </w:rPr>
      </w:pPr>
      <w:r w:rsidRPr="006726E6">
        <w:rPr>
          <w:bCs/>
          <w:sz w:val="28"/>
          <w:szCs w:val="28"/>
        </w:rPr>
        <w:t>Адаптация в Российской Федерации методов и инструментов создания механизма прямого участия граждан в формировании комфортной городской среды, апробированных в системе государственного управления развитых стран мира</w:t>
      </w:r>
    </w:p>
    <w:p w14:paraId="6FF42314" w14:textId="00E89015" w:rsidR="00AB68A2" w:rsidRPr="006726E6" w:rsidRDefault="0026206E" w:rsidP="007240FC">
      <w:pPr>
        <w:pStyle w:val="11"/>
        <w:spacing w:after="0"/>
        <w:jc w:val="both"/>
        <w:rPr>
          <w:rFonts w:asciiTheme="minorHAnsi" w:hAnsiTheme="minorHAnsi" w:cstheme="minorBidi"/>
          <w:b/>
          <w:noProof/>
        </w:rPr>
      </w:pPr>
      <w:r w:rsidRPr="006726E6">
        <w:rPr>
          <w:sz w:val="28"/>
          <w:szCs w:val="28"/>
        </w:rPr>
        <w:lastRenderedPageBreak/>
        <w:t xml:space="preserve"> Информационная поддержка системы анализа и оценки возможностей создания механизма прямого участия граждан в формировании комфортной городской среды</w:t>
      </w:r>
      <w:r w:rsidR="007240FC" w:rsidRPr="006726E6">
        <w:rPr>
          <w:sz w:val="28"/>
          <w:szCs w:val="28"/>
        </w:rPr>
        <w:t>.</w:t>
      </w:r>
    </w:p>
    <w:p w14:paraId="03F2B4F9" w14:textId="74EC2102" w:rsidR="00AB68A2" w:rsidRPr="006726E6" w:rsidRDefault="0026206E" w:rsidP="007240FC">
      <w:pPr>
        <w:pStyle w:val="11"/>
        <w:spacing w:after="0"/>
        <w:jc w:val="both"/>
        <w:rPr>
          <w:rFonts w:asciiTheme="minorHAnsi" w:hAnsiTheme="minorHAnsi" w:cstheme="minorBidi"/>
          <w:b/>
          <w:noProof/>
        </w:rPr>
      </w:pPr>
      <w:r w:rsidRPr="006726E6">
        <w:rPr>
          <w:sz w:val="28"/>
          <w:szCs w:val="28"/>
        </w:rPr>
        <w:t xml:space="preserve">  Совершенствование действующей системы информирования стейкхолдеров о результатах формирования механизма прямого участия граждан в развитии комфортной городской среды</w:t>
      </w:r>
      <w:r w:rsidR="007240FC" w:rsidRPr="006726E6">
        <w:rPr>
          <w:sz w:val="28"/>
          <w:szCs w:val="28"/>
        </w:rPr>
        <w:t>.</w:t>
      </w:r>
    </w:p>
    <w:p w14:paraId="42AE3B40" w14:textId="3D5F0250" w:rsidR="007240FC" w:rsidRPr="006726E6" w:rsidRDefault="0026206E" w:rsidP="007240FC">
      <w:pPr>
        <w:pStyle w:val="11"/>
        <w:spacing w:after="0"/>
        <w:jc w:val="both"/>
        <w:rPr>
          <w:sz w:val="28"/>
          <w:szCs w:val="28"/>
        </w:rPr>
      </w:pPr>
      <w:r w:rsidRPr="006726E6">
        <w:rPr>
          <w:sz w:val="28"/>
          <w:szCs w:val="28"/>
        </w:rPr>
        <w:t xml:space="preserve"> </w:t>
      </w:r>
      <w:r w:rsidR="007240FC" w:rsidRPr="006726E6">
        <w:rPr>
          <w:sz w:val="28"/>
          <w:szCs w:val="28"/>
        </w:rPr>
        <w:t xml:space="preserve">Совершенствование процесса принятия управленческих решений органами государственной власти и местного самоуправления в контексте обеспечения устойчивого развития городской среды.   </w:t>
      </w:r>
    </w:p>
    <w:p w14:paraId="11156DEE" w14:textId="3123E7A8" w:rsidR="00AB68A2" w:rsidRPr="001E110A" w:rsidRDefault="00AB68A2" w:rsidP="0026206E">
      <w:pPr>
        <w:pStyle w:val="11"/>
        <w:rPr>
          <w:rFonts w:asciiTheme="minorHAnsi" w:hAnsiTheme="minorHAnsi" w:cstheme="minorBidi"/>
          <w:noProof/>
          <w:sz w:val="22"/>
          <w:szCs w:val="22"/>
        </w:rPr>
      </w:pPr>
    </w:p>
    <w:p w14:paraId="69B505B1" w14:textId="74DA24F7" w:rsidR="002C5D17" w:rsidRPr="00B24125" w:rsidRDefault="002117AF" w:rsidP="006726E6">
      <w:pPr>
        <w:pStyle w:val="11"/>
        <w:jc w:val="both"/>
        <w:rPr>
          <w:b/>
          <w:sz w:val="28"/>
          <w:szCs w:val="28"/>
        </w:rPr>
      </w:pPr>
      <w:r w:rsidRPr="00B24125">
        <w:rPr>
          <w:b/>
          <w:sz w:val="28"/>
          <w:szCs w:val="28"/>
        </w:rPr>
        <w:t xml:space="preserve">Тема 4. </w:t>
      </w:r>
      <w:r w:rsidR="00E5067A" w:rsidRPr="00B24125">
        <w:rPr>
          <w:rFonts w:eastAsia="Times New Roman"/>
          <w:b/>
          <w:spacing w:val="5"/>
          <w:kern w:val="36"/>
          <w:sz w:val="28"/>
          <w:szCs w:val="28"/>
        </w:rPr>
        <w:t>Методы измерения качеств комфорта городской среды и управления ее развитием</w:t>
      </w:r>
    </w:p>
    <w:p w14:paraId="1806C2BA" w14:textId="2A0A216C" w:rsidR="004D6EE1" w:rsidRPr="006726E6" w:rsidRDefault="004D6EE1" w:rsidP="006726E6">
      <w:pPr>
        <w:ind w:firstLine="709"/>
        <w:jc w:val="both"/>
        <w:rPr>
          <w:sz w:val="28"/>
          <w:szCs w:val="28"/>
        </w:rPr>
      </w:pPr>
      <w:r w:rsidRPr="006726E6">
        <w:rPr>
          <w:sz w:val="28"/>
          <w:szCs w:val="28"/>
        </w:rPr>
        <w:t xml:space="preserve">Основные НПА, связанные с регулированием измерения комфортной городской среды и </w:t>
      </w:r>
      <w:r w:rsidRPr="006726E6">
        <w:rPr>
          <w:spacing w:val="5"/>
          <w:kern w:val="36"/>
          <w:sz w:val="28"/>
          <w:szCs w:val="28"/>
        </w:rPr>
        <w:t>управления ее развитием</w:t>
      </w:r>
      <w:r w:rsidR="007240FC" w:rsidRPr="006726E6">
        <w:rPr>
          <w:spacing w:val="5"/>
          <w:kern w:val="36"/>
          <w:sz w:val="28"/>
          <w:szCs w:val="28"/>
        </w:rPr>
        <w:t>.</w:t>
      </w:r>
    </w:p>
    <w:p w14:paraId="7B6613CD" w14:textId="77777777" w:rsidR="004D6EE1" w:rsidRPr="006726E6" w:rsidRDefault="00B6058F" w:rsidP="006726E6">
      <w:pPr>
        <w:ind w:firstLine="709"/>
        <w:jc w:val="both"/>
        <w:rPr>
          <w:b/>
          <w:bCs/>
          <w:i/>
          <w:iCs/>
          <w:color w:val="000000"/>
          <w:kern w:val="36"/>
          <w:sz w:val="28"/>
          <w:szCs w:val="28"/>
          <w:bdr w:val="none" w:sz="0" w:space="0" w:color="auto" w:frame="1"/>
        </w:rPr>
      </w:pPr>
      <w:r w:rsidRPr="006726E6">
        <w:rPr>
          <w:sz w:val="28"/>
          <w:szCs w:val="28"/>
        </w:rPr>
        <w:t>Мнения отечественных и зарубежных исследователей о</w:t>
      </w:r>
      <w:r w:rsidR="004D6EE1" w:rsidRPr="006726E6">
        <w:rPr>
          <w:sz w:val="28"/>
          <w:szCs w:val="28"/>
        </w:rPr>
        <w:t xml:space="preserve">б измерении уровня и </w:t>
      </w:r>
      <w:proofErr w:type="gramStart"/>
      <w:r w:rsidR="004D6EE1" w:rsidRPr="006726E6">
        <w:rPr>
          <w:sz w:val="28"/>
          <w:szCs w:val="28"/>
        </w:rPr>
        <w:t xml:space="preserve">качества </w:t>
      </w:r>
      <w:r w:rsidRPr="006726E6">
        <w:rPr>
          <w:sz w:val="28"/>
          <w:szCs w:val="28"/>
        </w:rPr>
        <w:t xml:space="preserve"> комфортной</w:t>
      </w:r>
      <w:proofErr w:type="gramEnd"/>
      <w:r w:rsidRPr="006726E6">
        <w:rPr>
          <w:sz w:val="28"/>
          <w:szCs w:val="28"/>
        </w:rPr>
        <w:t xml:space="preserve"> городской среде</w:t>
      </w:r>
      <w:r w:rsidR="004D6EE1" w:rsidRPr="006726E6">
        <w:rPr>
          <w:sz w:val="28"/>
          <w:szCs w:val="28"/>
        </w:rPr>
        <w:t>.</w:t>
      </w:r>
      <w:r w:rsidR="004D6EE1" w:rsidRPr="006726E6">
        <w:rPr>
          <w:b/>
          <w:bCs/>
          <w:i/>
          <w:iCs/>
          <w:color w:val="000000"/>
          <w:kern w:val="36"/>
          <w:sz w:val="28"/>
          <w:szCs w:val="28"/>
          <w:bdr w:val="none" w:sz="0" w:space="0" w:color="auto" w:frame="1"/>
        </w:rPr>
        <w:t xml:space="preserve"> </w:t>
      </w:r>
    </w:p>
    <w:p w14:paraId="2A17A196" w14:textId="40118CE4" w:rsidR="004D6EE1" w:rsidRPr="006726E6" w:rsidRDefault="004D6EE1" w:rsidP="006726E6">
      <w:pPr>
        <w:ind w:firstLine="709"/>
        <w:jc w:val="both"/>
        <w:rPr>
          <w:color w:val="000000"/>
          <w:kern w:val="36"/>
          <w:sz w:val="28"/>
          <w:szCs w:val="28"/>
        </w:rPr>
      </w:pPr>
      <w:r w:rsidRPr="006726E6">
        <w:rPr>
          <w:color w:val="000000"/>
          <w:kern w:val="36"/>
          <w:sz w:val="28"/>
          <w:szCs w:val="28"/>
          <w:bdr w:val="none" w:sz="0" w:space="0" w:color="auto" w:frame="1"/>
        </w:rPr>
        <w:t>Международный опыт индексирования качества городской среды и управления ее развитием</w:t>
      </w:r>
      <w:r w:rsidR="00237AB5" w:rsidRPr="006726E6">
        <w:rPr>
          <w:color w:val="000000"/>
          <w:kern w:val="36"/>
          <w:sz w:val="28"/>
          <w:szCs w:val="28"/>
          <w:bdr w:val="none" w:sz="0" w:space="0" w:color="auto" w:frame="1"/>
        </w:rPr>
        <w:t>.</w:t>
      </w:r>
    </w:p>
    <w:p w14:paraId="0CA20A8D" w14:textId="40B89FC3" w:rsidR="00B6058F" w:rsidRPr="006726E6" w:rsidRDefault="003D6FD7" w:rsidP="006726E6">
      <w:pPr>
        <w:ind w:firstLine="709"/>
        <w:jc w:val="both"/>
        <w:rPr>
          <w:spacing w:val="5"/>
          <w:kern w:val="36"/>
          <w:sz w:val="28"/>
          <w:szCs w:val="28"/>
        </w:rPr>
      </w:pPr>
      <w:r w:rsidRPr="006726E6">
        <w:rPr>
          <w:sz w:val="28"/>
          <w:szCs w:val="28"/>
        </w:rPr>
        <w:t xml:space="preserve"> </w:t>
      </w:r>
      <w:r w:rsidR="00B6058F" w:rsidRPr="006726E6">
        <w:rPr>
          <w:sz w:val="28"/>
          <w:szCs w:val="28"/>
        </w:rPr>
        <w:t>Индекс качества городов</w:t>
      </w:r>
      <w:r w:rsidR="007240FC" w:rsidRPr="006726E6">
        <w:rPr>
          <w:sz w:val="28"/>
          <w:szCs w:val="28"/>
        </w:rPr>
        <w:t>.</w:t>
      </w:r>
    </w:p>
    <w:p w14:paraId="7D26BA73" w14:textId="05D5D6BB" w:rsidR="00B6058F" w:rsidRPr="006726E6" w:rsidRDefault="00B6058F" w:rsidP="006726E6">
      <w:pPr>
        <w:ind w:firstLine="709"/>
        <w:jc w:val="both"/>
        <w:rPr>
          <w:spacing w:val="5"/>
          <w:kern w:val="36"/>
          <w:sz w:val="28"/>
          <w:szCs w:val="28"/>
        </w:rPr>
      </w:pPr>
      <w:r w:rsidRPr="006726E6">
        <w:rPr>
          <w:spacing w:val="5"/>
          <w:kern w:val="36"/>
          <w:sz w:val="28"/>
          <w:szCs w:val="28"/>
        </w:rPr>
        <w:t>Индекс качества городской среды — инструмент для оценки качества материальной городской среды и условий её формирования</w:t>
      </w:r>
      <w:r w:rsidR="007240FC" w:rsidRPr="006726E6">
        <w:rPr>
          <w:spacing w:val="5"/>
          <w:kern w:val="36"/>
          <w:sz w:val="28"/>
          <w:szCs w:val="28"/>
        </w:rPr>
        <w:t>.</w:t>
      </w:r>
    </w:p>
    <w:p w14:paraId="3B4ED48C" w14:textId="4883D103" w:rsidR="008D3223" w:rsidRPr="006726E6" w:rsidRDefault="00B6058F" w:rsidP="006726E6">
      <w:pPr>
        <w:ind w:firstLine="709"/>
        <w:jc w:val="both"/>
        <w:rPr>
          <w:b/>
          <w:noProof/>
          <w:sz w:val="28"/>
          <w:szCs w:val="28"/>
        </w:rPr>
      </w:pPr>
      <w:r w:rsidRPr="006726E6">
        <w:rPr>
          <w:spacing w:val="5"/>
          <w:kern w:val="36"/>
          <w:sz w:val="28"/>
          <w:szCs w:val="28"/>
        </w:rPr>
        <w:t xml:space="preserve">Методика </w:t>
      </w:r>
      <w:r w:rsidR="004D6EE1" w:rsidRPr="006726E6">
        <w:rPr>
          <w:bCs/>
          <w:noProof/>
          <w:sz w:val="28"/>
          <w:szCs w:val="28"/>
        </w:rPr>
        <w:t>определения индекса качества городской среды, разработанная Минстроем</w:t>
      </w:r>
      <w:r w:rsidR="004D6EE1" w:rsidRPr="006726E6">
        <w:rPr>
          <w:spacing w:val="5"/>
          <w:kern w:val="36"/>
          <w:sz w:val="28"/>
          <w:szCs w:val="28"/>
        </w:rPr>
        <w:t xml:space="preserve">  </w:t>
      </w:r>
    </w:p>
    <w:p w14:paraId="29D5F1EE" w14:textId="779B8412" w:rsidR="00B6058F" w:rsidRPr="006726E6" w:rsidRDefault="00B6058F" w:rsidP="006726E6">
      <w:pPr>
        <w:ind w:firstLine="709"/>
        <w:jc w:val="both"/>
        <w:rPr>
          <w:sz w:val="28"/>
          <w:szCs w:val="28"/>
        </w:rPr>
      </w:pPr>
      <w:r w:rsidRPr="006726E6">
        <w:rPr>
          <w:sz w:val="28"/>
          <w:szCs w:val="28"/>
        </w:rPr>
        <w:t>Оценка комфортности городской среды как фактор социального самочувствия городских жителей</w:t>
      </w:r>
      <w:r w:rsidR="007240FC" w:rsidRPr="006726E6">
        <w:rPr>
          <w:sz w:val="28"/>
          <w:szCs w:val="28"/>
        </w:rPr>
        <w:t>.</w:t>
      </w:r>
    </w:p>
    <w:p w14:paraId="09E7BA32" w14:textId="242692F6" w:rsidR="008D3223" w:rsidRPr="006726E6" w:rsidRDefault="00AB68A2" w:rsidP="006726E6">
      <w:pPr>
        <w:ind w:firstLine="709"/>
        <w:jc w:val="both"/>
        <w:rPr>
          <w:sz w:val="28"/>
          <w:szCs w:val="28"/>
        </w:rPr>
      </w:pPr>
      <w:r w:rsidRPr="006726E6">
        <w:rPr>
          <w:sz w:val="28"/>
          <w:szCs w:val="28"/>
        </w:rPr>
        <w:t xml:space="preserve"> </w:t>
      </w:r>
      <w:r w:rsidR="003D6FD7" w:rsidRPr="006726E6">
        <w:rPr>
          <w:sz w:val="28"/>
          <w:szCs w:val="28"/>
        </w:rPr>
        <w:t>К</w:t>
      </w:r>
      <w:r w:rsidR="005A3086" w:rsidRPr="006726E6">
        <w:rPr>
          <w:sz w:val="28"/>
          <w:szCs w:val="28"/>
        </w:rPr>
        <w:t>онкурентоспособность мегаполисов с позиций формирования комфортной городской среды</w:t>
      </w:r>
      <w:r w:rsidR="007240FC" w:rsidRPr="006726E6">
        <w:rPr>
          <w:sz w:val="28"/>
          <w:szCs w:val="28"/>
        </w:rPr>
        <w:t>.</w:t>
      </w:r>
    </w:p>
    <w:p w14:paraId="69BC21F8" w14:textId="76E0BAE9" w:rsidR="00907C75" w:rsidRPr="006726E6" w:rsidRDefault="00907C75" w:rsidP="006726E6">
      <w:pPr>
        <w:ind w:firstLine="709"/>
        <w:jc w:val="both"/>
        <w:rPr>
          <w:sz w:val="28"/>
          <w:szCs w:val="28"/>
        </w:rPr>
      </w:pPr>
      <w:bookmarkStart w:id="8" w:name="_Toc26176879"/>
      <w:r w:rsidRPr="006726E6">
        <w:rPr>
          <w:sz w:val="28"/>
          <w:szCs w:val="28"/>
        </w:rPr>
        <w:t>Источники информации</w:t>
      </w:r>
      <w:r w:rsidR="003D6FD7" w:rsidRPr="006726E6">
        <w:rPr>
          <w:sz w:val="28"/>
          <w:szCs w:val="28"/>
        </w:rPr>
        <w:t xml:space="preserve"> о формирования комфортной городской среды.</w:t>
      </w:r>
      <w:r w:rsidRPr="006726E6">
        <w:rPr>
          <w:sz w:val="28"/>
          <w:szCs w:val="28"/>
        </w:rPr>
        <w:t xml:space="preserve"> </w:t>
      </w:r>
      <w:proofErr w:type="gramStart"/>
      <w:r w:rsidRPr="006726E6">
        <w:rPr>
          <w:sz w:val="28"/>
          <w:szCs w:val="28"/>
        </w:rPr>
        <w:t>Индекс</w:t>
      </w:r>
      <w:r w:rsidR="003D6FD7" w:rsidRPr="006726E6">
        <w:rPr>
          <w:sz w:val="28"/>
          <w:szCs w:val="28"/>
        </w:rPr>
        <w:t xml:space="preserve"> </w:t>
      </w:r>
      <w:r w:rsidRPr="006726E6">
        <w:rPr>
          <w:sz w:val="28"/>
          <w:szCs w:val="28"/>
        </w:rPr>
        <w:t xml:space="preserve"> качества</w:t>
      </w:r>
      <w:proofErr w:type="gramEnd"/>
      <w:r w:rsidRPr="006726E6">
        <w:rPr>
          <w:sz w:val="28"/>
          <w:szCs w:val="28"/>
        </w:rPr>
        <w:t xml:space="preserve"> городской среды ГАС «Управление» и требования к интеграции с ними</w:t>
      </w:r>
      <w:bookmarkEnd w:id="8"/>
      <w:r w:rsidR="007240FC" w:rsidRPr="006726E6">
        <w:rPr>
          <w:sz w:val="28"/>
          <w:szCs w:val="28"/>
        </w:rPr>
        <w:t>.</w:t>
      </w:r>
    </w:p>
    <w:p w14:paraId="7BCEB796" w14:textId="20B465B4" w:rsidR="00C67341" w:rsidRPr="006726E6" w:rsidRDefault="00C67341" w:rsidP="006726E6">
      <w:pPr>
        <w:ind w:firstLine="709"/>
        <w:jc w:val="both"/>
        <w:rPr>
          <w:bCs/>
          <w:sz w:val="28"/>
          <w:szCs w:val="28"/>
        </w:rPr>
      </w:pPr>
      <w:proofErr w:type="gramStart"/>
      <w:r w:rsidRPr="006726E6">
        <w:rPr>
          <w:bCs/>
          <w:sz w:val="28"/>
          <w:szCs w:val="28"/>
        </w:rPr>
        <w:t>Анализ  статистических</w:t>
      </w:r>
      <w:proofErr w:type="gramEnd"/>
      <w:r w:rsidRPr="006726E6">
        <w:rPr>
          <w:bCs/>
          <w:sz w:val="28"/>
          <w:szCs w:val="28"/>
        </w:rPr>
        <w:t xml:space="preserve"> материалов по формированию и развитию комфортной городской среды</w:t>
      </w:r>
      <w:r w:rsidR="007240FC" w:rsidRPr="006726E6">
        <w:rPr>
          <w:bCs/>
          <w:sz w:val="28"/>
          <w:szCs w:val="28"/>
        </w:rPr>
        <w:t>.</w:t>
      </w:r>
    </w:p>
    <w:p w14:paraId="047486C2" w14:textId="77777777" w:rsidR="007240FC" w:rsidRPr="006726E6" w:rsidRDefault="00B11D29" w:rsidP="006726E6">
      <w:pPr>
        <w:ind w:firstLine="709"/>
        <w:jc w:val="both"/>
        <w:rPr>
          <w:sz w:val="28"/>
          <w:szCs w:val="28"/>
        </w:rPr>
      </w:pPr>
      <w:r w:rsidRPr="006726E6">
        <w:rPr>
          <w:sz w:val="28"/>
          <w:szCs w:val="28"/>
        </w:rPr>
        <w:t>Повышение эффективности государственной политики в сфере управления развитием городской среды</w:t>
      </w:r>
      <w:r w:rsidR="007240FC" w:rsidRPr="006726E6">
        <w:rPr>
          <w:sz w:val="28"/>
          <w:szCs w:val="28"/>
        </w:rPr>
        <w:t>.</w:t>
      </w:r>
      <w:r w:rsidRPr="006726E6">
        <w:rPr>
          <w:sz w:val="28"/>
          <w:szCs w:val="28"/>
        </w:rPr>
        <w:t xml:space="preserve">   Характеристика и особенности управления структурой городской среды и ее элементами.   </w:t>
      </w:r>
    </w:p>
    <w:p w14:paraId="7D272A06" w14:textId="77777777" w:rsidR="007240FC" w:rsidRPr="006726E6" w:rsidRDefault="007240FC" w:rsidP="006726E6">
      <w:pPr>
        <w:ind w:firstLine="709"/>
        <w:rPr>
          <w:b/>
          <w:sz w:val="32"/>
          <w:szCs w:val="32"/>
        </w:rPr>
      </w:pPr>
    </w:p>
    <w:p w14:paraId="334357C8" w14:textId="2BBC9830" w:rsidR="002C5D17" w:rsidRDefault="00907C75" w:rsidP="006726E6">
      <w:pPr>
        <w:ind w:firstLine="709"/>
        <w:rPr>
          <w:b/>
          <w:sz w:val="28"/>
          <w:szCs w:val="28"/>
        </w:rPr>
      </w:pPr>
      <w:r>
        <w:rPr>
          <w:b/>
          <w:sz w:val="28"/>
          <w:szCs w:val="28"/>
        </w:rPr>
        <w:t xml:space="preserve">Тема 5. Цифровизация комфортной городской среды </w:t>
      </w:r>
    </w:p>
    <w:p w14:paraId="3C137A27" w14:textId="7426B180" w:rsidR="00907C75" w:rsidRPr="006726E6" w:rsidRDefault="00907C75" w:rsidP="006726E6">
      <w:pPr>
        <w:ind w:firstLine="709"/>
        <w:jc w:val="both"/>
        <w:rPr>
          <w:sz w:val="28"/>
          <w:szCs w:val="28"/>
        </w:rPr>
      </w:pPr>
      <w:r w:rsidRPr="006726E6">
        <w:rPr>
          <w:color w:val="383838"/>
          <w:sz w:val="28"/>
          <w:szCs w:val="28"/>
          <w:shd w:val="clear" w:color="auto" w:fill="FFFFFF"/>
        </w:rPr>
        <w:t>Особенности цифровой трансформации городской среды в Российской Федерации</w:t>
      </w:r>
      <w:r w:rsidR="00237AB5" w:rsidRPr="006726E6">
        <w:rPr>
          <w:color w:val="383838"/>
          <w:sz w:val="28"/>
          <w:szCs w:val="28"/>
          <w:shd w:val="clear" w:color="auto" w:fill="FFFFFF"/>
        </w:rPr>
        <w:t>.</w:t>
      </w:r>
      <w:r w:rsidR="006726E6">
        <w:rPr>
          <w:color w:val="383838"/>
          <w:sz w:val="28"/>
          <w:szCs w:val="28"/>
          <w:shd w:val="clear" w:color="auto" w:fill="FFFFFF"/>
        </w:rPr>
        <w:t xml:space="preserve"> </w:t>
      </w:r>
      <w:r w:rsidR="00091E52" w:rsidRPr="006726E6">
        <w:rPr>
          <w:sz w:val="28"/>
          <w:szCs w:val="28"/>
        </w:rPr>
        <w:t>Комплексное развитие комфортной городской среды в условиях цифровизации общества</w:t>
      </w:r>
      <w:r w:rsidR="006726E6">
        <w:rPr>
          <w:sz w:val="28"/>
          <w:szCs w:val="28"/>
        </w:rPr>
        <w:t xml:space="preserve">. </w:t>
      </w:r>
      <w:r w:rsidRPr="006726E6">
        <w:rPr>
          <w:color w:val="383838"/>
          <w:sz w:val="28"/>
          <w:szCs w:val="28"/>
          <w:shd w:val="clear" w:color="auto" w:fill="FFFFFF"/>
        </w:rPr>
        <w:t>Цифровые технологии благоустройства городской среды</w:t>
      </w:r>
      <w:r w:rsidR="00237AB5" w:rsidRPr="006726E6">
        <w:rPr>
          <w:color w:val="383838"/>
          <w:sz w:val="28"/>
          <w:szCs w:val="28"/>
          <w:shd w:val="clear" w:color="auto" w:fill="FFFFFF"/>
        </w:rPr>
        <w:t>.</w:t>
      </w:r>
    </w:p>
    <w:p w14:paraId="35DD3F62" w14:textId="16033E58" w:rsidR="00237AB5" w:rsidRPr="006726E6" w:rsidRDefault="00907C75" w:rsidP="006726E6">
      <w:pPr>
        <w:ind w:firstLine="709"/>
        <w:jc w:val="both"/>
        <w:rPr>
          <w:sz w:val="28"/>
          <w:szCs w:val="28"/>
        </w:rPr>
      </w:pPr>
      <w:r w:rsidRPr="006726E6">
        <w:rPr>
          <w:sz w:val="28"/>
          <w:szCs w:val="28"/>
        </w:rPr>
        <w:t xml:space="preserve">Анализ мировой практики цифровизации управления городской средой, значение краудсорсинговой и краудфандинговой технологий с применением цифровых сервисов в реализации городских проектов по развитию городской среды и повышении уровня </w:t>
      </w:r>
      <w:proofErr w:type="spellStart"/>
      <w:r w:rsidRPr="006726E6">
        <w:rPr>
          <w:sz w:val="28"/>
          <w:szCs w:val="28"/>
        </w:rPr>
        <w:t>партисипации</w:t>
      </w:r>
      <w:proofErr w:type="spellEnd"/>
      <w:r w:rsidRPr="006726E6">
        <w:rPr>
          <w:sz w:val="28"/>
          <w:szCs w:val="28"/>
        </w:rPr>
        <w:t xml:space="preserve"> на территории. </w:t>
      </w:r>
    </w:p>
    <w:p w14:paraId="2BE48E4E" w14:textId="29AC9C98" w:rsidR="00907C75" w:rsidRPr="006726E6" w:rsidRDefault="00237AB5" w:rsidP="006726E6">
      <w:pPr>
        <w:ind w:firstLine="709"/>
        <w:jc w:val="both"/>
        <w:rPr>
          <w:sz w:val="28"/>
          <w:szCs w:val="28"/>
        </w:rPr>
      </w:pPr>
      <w:r w:rsidRPr="006726E6">
        <w:rPr>
          <w:sz w:val="28"/>
          <w:szCs w:val="28"/>
        </w:rPr>
        <w:lastRenderedPageBreak/>
        <w:t>О</w:t>
      </w:r>
      <w:r w:rsidR="00907C75" w:rsidRPr="006726E6">
        <w:rPr>
          <w:sz w:val="28"/>
          <w:szCs w:val="28"/>
        </w:rPr>
        <w:t>беспечени</w:t>
      </w:r>
      <w:r w:rsidRPr="006726E6">
        <w:rPr>
          <w:sz w:val="28"/>
          <w:szCs w:val="28"/>
        </w:rPr>
        <w:t>е</w:t>
      </w:r>
      <w:r w:rsidR="00907C75" w:rsidRPr="006726E6">
        <w:rPr>
          <w:sz w:val="28"/>
          <w:szCs w:val="28"/>
        </w:rPr>
        <w:t xml:space="preserve"> эффективного внедрения краудсорсинговых платформ в систему   управления комфортной городской средой</w:t>
      </w:r>
      <w:r w:rsidRPr="006726E6">
        <w:rPr>
          <w:sz w:val="28"/>
          <w:szCs w:val="28"/>
        </w:rPr>
        <w:t>.</w:t>
      </w:r>
    </w:p>
    <w:p w14:paraId="405FBC4F" w14:textId="39DF73B8" w:rsidR="00B11D29" w:rsidRPr="006726E6" w:rsidRDefault="00B11D29" w:rsidP="006726E6">
      <w:pPr>
        <w:ind w:firstLine="709"/>
        <w:jc w:val="both"/>
        <w:rPr>
          <w:sz w:val="28"/>
          <w:szCs w:val="28"/>
        </w:rPr>
      </w:pPr>
      <w:r w:rsidRPr="006726E6">
        <w:rPr>
          <w:sz w:val="28"/>
          <w:szCs w:val="28"/>
        </w:rPr>
        <w:t xml:space="preserve">Совершенствование управления развитием городской среды на основе использования </w:t>
      </w:r>
      <w:r w:rsidR="006726E6" w:rsidRPr="006726E6">
        <w:rPr>
          <w:sz w:val="28"/>
          <w:szCs w:val="28"/>
        </w:rPr>
        <w:t>цифровых технологий</w:t>
      </w:r>
      <w:r w:rsidRPr="006726E6">
        <w:rPr>
          <w:sz w:val="28"/>
          <w:szCs w:val="28"/>
        </w:rPr>
        <w:t xml:space="preserve">.  Реализация концепции «Умный город» в РФ в контексте ее влияния на инновационное развитие городской среды.  </w:t>
      </w:r>
    </w:p>
    <w:p w14:paraId="4628CB8A" w14:textId="2DF2C269" w:rsidR="007E1D52" w:rsidRPr="006726E6" w:rsidRDefault="007E1D52" w:rsidP="006726E6">
      <w:pPr>
        <w:ind w:firstLine="709"/>
        <w:jc w:val="both"/>
        <w:rPr>
          <w:rFonts w:eastAsia="Times New Roman"/>
          <w:color w:val="000000"/>
          <w:kern w:val="36"/>
          <w:sz w:val="28"/>
          <w:szCs w:val="28"/>
        </w:rPr>
      </w:pPr>
      <w:r w:rsidRPr="006726E6">
        <w:rPr>
          <w:rFonts w:eastAsia="Times New Roman"/>
          <w:color w:val="000000"/>
          <w:kern w:val="36"/>
          <w:sz w:val="28"/>
          <w:szCs w:val="28"/>
        </w:rPr>
        <w:t>Система смарт-города, как способ формирования комфортной городской среды</w:t>
      </w:r>
      <w:r w:rsidR="00237AB5" w:rsidRPr="006726E6">
        <w:rPr>
          <w:rFonts w:eastAsia="Times New Roman"/>
          <w:color w:val="000000"/>
          <w:kern w:val="36"/>
          <w:sz w:val="28"/>
          <w:szCs w:val="28"/>
        </w:rPr>
        <w:t>.</w:t>
      </w:r>
    </w:p>
    <w:p w14:paraId="679D9297" w14:textId="2A56DEDD" w:rsidR="00091E52" w:rsidRDefault="00091E52" w:rsidP="006726E6">
      <w:pPr>
        <w:ind w:firstLine="709"/>
        <w:jc w:val="both"/>
        <w:rPr>
          <w:sz w:val="28"/>
          <w:szCs w:val="28"/>
        </w:rPr>
      </w:pPr>
      <w:r w:rsidRPr="006726E6">
        <w:rPr>
          <w:sz w:val="28"/>
          <w:szCs w:val="28"/>
        </w:rPr>
        <w:t xml:space="preserve">Развитие культуры использования современных </w:t>
      </w:r>
      <w:r w:rsidR="006726E6" w:rsidRPr="006726E6">
        <w:rPr>
          <w:sz w:val="28"/>
          <w:szCs w:val="28"/>
        </w:rPr>
        <w:t>технологий на</w:t>
      </w:r>
      <w:r w:rsidRPr="006726E6">
        <w:rPr>
          <w:sz w:val="28"/>
          <w:szCs w:val="28"/>
        </w:rPr>
        <w:t xml:space="preserve"> основе формирования цифровых компетенций горожан.</w:t>
      </w:r>
    </w:p>
    <w:p w14:paraId="0AA377FB" w14:textId="60A84A9D" w:rsidR="00C52F7B" w:rsidRPr="00FD3F00" w:rsidRDefault="00606047" w:rsidP="00FD3F00">
      <w:pPr>
        <w:pStyle w:val="2"/>
        <w:ind w:firstLine="709"/>
        <w:jc w:val="both"/>
        <w:rPr>
          <w:rFonts w:ascii="Times New Roman" w:hAnsi="Times New Roman" w:cs="Times New Roman"/>
          <w:b/>
          <w:color w:val="auto"/>
          <w:sz w:val="28"/>
          <w:szCs w:val="28"/>
        </w:rPr>
      </w:pPr>
      <w:bookmarkStart w:id="9" w:name="_Toc153527509"/>
      <w:bookmarkEnd w:id="7"/>
      <w:r w:rsidRPr="00FD3F00">
        <w:rPr>
          <w:rFonts w:ascii="Times New Roman" w:hAnsi="Times New Roman" w:cs="Times New Roman"/>
          <w:b/>
          <w:color w:val="auto"/>
          <w:sz w:val="28"/>
          <w:szCs w:val="28"/>
        </w:rPr>
        <w:t xml:space="preserve">5.2. </w:t>
      </w:r>
      <w:proofErr w:type="spellStart"/>
      <w:r w:rsidRPr="00FD3F00">
        <w:rPr>
          <w:rFonts w:ascii="Times New Roman" w:hAnsi="Times New Roman" w:cs="Times New Roman"/>
          <w:b/>
          <w:color w:val="auto"/>
          <w:sz w:val="28"/>
          <w:szCs w:val="28"/>
        </w:rPr>
        <w:t>Учебно</w:t>
      </w:r>
      <w:proofErr w:type="spellEnd"/>
      <w:r w:rsidRPr="00FD3F00">
        <w:rPr>
          <w:rFonts w:ascii="Times New Roman" w:hAnsi="Times New Roman" w:cs="Times New Roman"/>
          <w:b/>
          <w:color w:val="auto"/>
          <w:sz w:val="28"/>
          <w:szCs w:val="28"/>
        </w:rPr>
        <w:t xml:space="preserve"> – тематический план</w:t>
      </w:r>
      <w:bookmarkEnd w:id="9"/>
    </w:p>
    <w:p w14:paraId="3C3E7D76" w14:textId="77777777" w:rsidR="00850AFD" w:rsidRPr="005532E3" w:rsidRDefault="00850AFD" w:rsidP="00F95658">
      <w:pPr>
        <w:ind w:firstLine="709"/>
        <w:jc w:val="both"/>
        <w:rPr>
          <w:b/>
          <w:sz w:val="28"/>
          <w:szCs w:val="28"/>
        </w:rPr>
      </w:pPr>
    </w:p>
    <w:tbl>
      <w:tblPr>
        <w:tblW w:w="535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1"/>
        <w:gridCol w:w="1133"/>
        <w:gridCol w:w="991"/>
        <w:gridCol w:w="991"/>
        <w:gridCol w:w="1279"/>
        <w:gridCol w:w="1277"/>
        <w:gridCol w:w="1415"/>
      </w:tblGrid>
      <w:tr w:rsidR="000C27BA" w:rsidRPr="005532E3" w14:paraId="50BE7719" w14:textId="77777777" w:rsidTr="00DC7F27">
        <w:tc>
          <w:tcPr>
            <w:tcW w:w="260" w:type="pct"/>
            <w:vMerge w:val="restart"/>
            <w:shd w:val="clear" w:color="auto" w:fill="auto"/>
          </w:tcPr>
          <w:p w14:paraId="37D10F6A" w14:textId="77777777" w:rsidR="00475DE5" w:rsidRPr="005532E3" w:rsidRDefault="00475DE5" w:rsidP="00DC7F27">
            <w:pPr>
              <w:tabs>
                <w:tab w:val="right" w:pos="851"/>
              </w:tabs>
              <w:jc w:val="both"/>
            </w:pPr>
            <w:r w:rsidRPr="005532E3">
              <w:t>№</w:t>
            </w:r>
          </w:p>
          <w:p w14:paraId="6A491B30" w14:textId="19C12E07" w:rsidR="00475DE5" w:rsidRPr="005532E3" w:rsidRDefault="001352B4" w:rsidP="00DC7F27">
            <w:pPr>
              <w:tabs>
                <w:tab w:val="right" w:pos="851"/>
              </w:tabs>
              <w:jc w:val="both"/>
            </w:pPr>
            <w:r>
              <w:t>п</w:t>
            </w:r>
            <w:r w:rsidR="00475DE5" w:rsidRPr="005532E3">
              <w:t>/п</w:t>
            </w:r>
          </w:p>
        </w:tc>
        <w:tc>
          <w:tcPr>
            <w:tcW w:w="1494"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598" w:type="pct"/>
            <w:gridSpan w:val="5"/>
          </w:tcPr>
          <w:p w14:paraId="01A92A2B" w14:textId="77777777" w:rsidR="00475DE5" w:rsidRPr="005532E3" w:rsidRDefault="00475DE5" w:rsidP="00F95658">
            <w:pPr>
              <w:tabs>
                <w:tab w:val="right" w:pos="851"/>
              </w:tabs>
              <w:ind w:firstLine="709"/>
              <w:jc w:val="both"/>
              <w:rPr>
                <w:b/>
              </w:rPr>
            </w:pPr>
            <w:r w:rsidRPr="005532E3">
              <w:rPr>
                <w:b/>
              </w:rPr>
              <w:t>Трудоемкость в часах</w:t>
            </w:r>
          </w:p>
        </w:tc>
        <w:tc>
          <w:tcPr>
            <w:tcW w:w="648" w:type="pct"/>
            <w:vMerge w:val="restart"/>
            <w:shd w:val="clear" w:color="auto" w:fill="auto"/>
          </w:tcPr>
          <w:p w14:paraId="51C369CB" w14:textId="77777777" w:rsidR="00475DE5" w:rsidRPr="00DC7F27" w:rsidRDefault="00475DE5" w:rsidP="00697B17">
            <w:pPr>
              <w:tabs>
                <w:tab w:val="right" w:pos="851"/>
              </w:tabs>
              <w:jc w:val="both"/>
              <w:rPr>
                <w:b/>
                <w:sz w:val="20"/>
                <w:szCs w:val="20"/>
              </w:rPr>
            </w:pPr>
            <w:r w:rsidRPr="00DC7F27">
              <w:rPr>
                <w:b/>
                <w:sz w:val="20"/>
                <w:szCs w:val="20"/>
              </w:rPr>
              <w:t>Формы текущего контроля успеваемости</w:t>
            </w:r>
          </w:p>
        </w:tc>
      </w:tr>
      <w:tr w:rsidR="000C27BA" w:rsidRPr="005532E3" w14:paraId="1413DB81" w14:textId="77777777" w:rsidTr="00DC7F27">
        <w:tc>
          <w:tcPr>
            <w:tcW w:w="260" w:type="pct"/>
            <w:vMerge/>
            <w:shd w:val="clear" w:color="auto" w:fill="auto"/>
          </w:tcPr>
          <w:p w14:paraId="35EBE408" w14:textId="77777777" w:rsidR="0008173A" w:rsidRPr="005532E3" w:rsidRDefault="0008173A" w:rsidP="00F95658">
            <w:pPr>
              <w:tabs>
                <w:tab w:val="right" w:pos="851"/>
              </w:tabs>
              <w:ind w:firstLine="709"/>
              <w:jc w:val="both"/>
            </w:pPr>
          </w:p>
        </w:tc>
        <w:tc>
          <w:tcPr>
            <w:tcW w:w="1494" w:type="pct"/>
            <w:vMerge/>
            <w:shd w:val="clear" w:color="auto" w:fill="auto"/>
          </w:tcPr>
          <w:p w14:paraId="3597DA9A" w14:textId="77777777" w:rsidR="0008173A" w:rsidRPr="005532E3" w:rsidRDefault="0008173A" w:rsidP="00F95658">
            <w:pPr>
              <w:tabs>
                <w:tab w:val="right" w:pos="851"/>
              </w:tabs>
              <w:ind w:firstLine="709"/>
              <w:jc w:val="both"/>
            </w:pPr>
          </w:p>
        </w:tc>
        <w:tc>
          <w:tcPr>
            <w:tcW w:w="519" w:type="pct"/>
            <w:vMerge w:val="restart"/>
            <w:shd w:val="clear" w:color="auto" w:fill="auto"/>
          </w:tcPr>
          <w:p w14:paraId="1DAA1BAA" w14:textId="77777777" w:rsidR="0008173A" w:rsidRPr="005532E3" w:rsidRDefault="0008173A" w:rsidP="00697B17">
            <w:pPr>
              <w:tabs>
                <w:tab w:val="right" w:pos="851"/>
              </w:tabs>
              <w:jc w:val="both"/>
              <w:rPr>
                <w:b/>
              </w:rPr>
            </w:pPr>
            <w:r w:rsidRPr="005532E3">
              <w:rPr>
                <w:b/>
              </w:rPr>
              <w:t>Всего</w:t>
            </w:r>
          </w:p>
        </w:tc>
        <w:tc>
          <w:tcPr>
            <w:tcW w:w="1494" w:type="pct"/>
            <w:gridSpan w:val="3"/>
            <w:shd w:val="clear" w:color="auto" w:fill="auto"/>
          </w:tcPr>
          <w:p w14:paraId="21F41ACE" w14:textId="62333D4E" w:rsidR="0008173A" w:rsidRPr="005532E3" w:rsidRDefault="003C3C18" w:rsidP="00F95658">
            <w:pPr>
              <w:tabs>
                <w:tab w:val="right" w:pos="851"/>
              </w:tabs>
              <w:ind w:firstLine="709"/>
              <w:jc w:val="both"/>
              <w:rPr>
                <w:b/>
              </w:rPr>
            </w:pPr>
            <w:r>
              <w:rPr>
                <w:b/>
              </w:rPr>
              <w:t>Контактная работа</w:t>
            </w:r>
            <w:r w:rsidR="006726E6">
              <w:rPr>
                <w:b/>
              </w:rPr>
              <w:t>*</w:t>
            </w:r>
            <w:r>
              <w:rPr>
                <w:b/>
              </w:rPr>
              <w:t xml:space="preserve"> - </w:t>
            </w:r>
            <w:r w:rsidR="0008173A" w:rsidRPr="005532E3">
              <w:rPr>
                <w:b/>
              </w:rPr>
              <w:t>Аудиторная работа</w:t>
            </w:r>
          </w:p>
        </w:tc>
        <w:tc>
          <w:tcPr>
            <w:tcW w:w="585" w:type="pct"/>
            <w:vMerge w:val="restart"/>
            <w:shd w:val="clear" w:color="auto" w:fill="auto"/>
          </w:tcPr>
          <w:p w14:paraId="2CB526B5" w14:textId="77777777" w:rsidR="0008173A" w:rsidRPr="005532E3" w:rsidRDefault="0008173A" w:rsidP="00697B17">
            <w:pPr>
              <w:tabs>
                <w:tab w:val="right" w:pos="851"/>
              </w:tabs>
              <w:jc w:val="both"/>
            </w:pPr>
            <w:r w:rsidRPr="005532E3">
              <w:rPr>
                <w:b/>
              </w:rPr>
              <w:t>Самостоятельная работа</w:t>
            </w:r>
          </w:p>
        </w:tc>
        <w:tc>
          <w:tcPr>
            <w:tcW w:w="648" w:type="pct"/>
            <w:vMerge/>
            <w:shd w:val="clear" w:color="auto" w:fill="auto"/>
          </w:tcPr>
          <w:p w14:paraId="3C9AA760" w14:textId="77777777" w:rsidR="0008173A" w:rsidRPr="00DC7F27" w:rsidRDefault="0008173A" w:rsidP="00697B17">
            <w:pPr>
              <w:tabs>
                <w:tab w:val="right" w:pos="851"/>
              </w:tabs>
              <w:jc w:val="both"/>
              <w:rPr>
                <w:sz w:val="20"/>
                <w:szCs w:val="20"/>
              </w:rPr>
            </w:pPr>
          </w:p>
        </w:tc>
      </w:tr>
      <w:tr w:rsidR="00DC7F27" w:rsidRPr="005532E3" w14:paraId="744EFE4C" w14:textId="77777777" w:rsidTr="00DC7F27">
        <w:tc>
          <w:tcPr>
            <w:tcW w:w="260" w:type="pct"/>
            <w:vMerge/>
            <w:shd w:val="clear" w:color="auto" w:fill="auto"/>
          </w:tcPr>
          <w:p w14:paraId="58D89E3B" w14:textId="77777777" w:rsidR="003C3C18" w:rsidRPr="005532E3" w:rsidRDefault="003C3C18" w:rsidP="00F95658">
            <w:pPr>
              <w:tabs>
                <w:tab w:val="right" w:pos="851"/>
              </w:tabs>
              <w:ind w:firstLine="709"/>
              <w:jc w:val="both"/>
            </w:pPr>
          </w:p>
        </w:tc>
        <w:tc>
          <w:tcPr>
            <w:tcW w:w="1494" w:type="pct"/>
            <w:vMerge/>
            <w:shd w:val="clear" w:color="auto" w:fill="auto"/>
          </w:tcPr>
          <w:p w14:paraId="093B2A62" w14:textId="77777777" w:rsidR="003C3C18" w:rsidRPr="005532E3" w:rsidRDefault="003C3C18" w:rsidP="00F95658">
            <w:pPr>
              <w:tabs>
                <w:tab w:val="right" w:pos="851"/>
              </w:tabs>
              <w:ind w:firstLine="709"/>
              <w:jc w:val="both"/>
            </w:pPr>
          </w:p>
        </w:tc>
        <w:tc>
          <w:tcPr>
            <w:tcW w:w="519" w:type="pct"/>
            <w:vMerge/>
            <w:shd w:val="clear" w:color="auto" w:fill="auto"/>
          </w:tcPr>
          <w:p w14:paraId="3DD5A920" w14:textId="77777777" w:rsidR="003C3C18" w:rsidRPr="005532E3" w:rsidRDefault="003C3C18" w:rsidP="00F95658">
            <w:pPr>
              <w:tabs>
                <w:tab w:val="right" w:pos="851"/>
              </w:tabs>
              <w:ind w:firstLine="709"/>
              <w:jc w:val="both"/>
            </w:pPr>
          </w:p>
        </w:tc>
        <w:tc>
          <w:tcPr>
            <w:tcW w:w="454" w:type="pct"/>
            <w:shd w:val="clear" w:color="auto" w:fill="auto"/>
          </w:tcPr>
          <w:p w14:paraId="48C5FAF4" w14:textId="77777777" w:rsidR="003C3C18" w:rsidRPr="005532E3" w:rsidRDefault="003C3C18" w:rsidP="00697B17">
            <w:pPr>
              <w:tabs>
                <w:tab w:val="right" w:pos="851"/>
              </w:tabs>
              <w:jc w:val="both"/>
            </w:pPr>
            <w:r w:rsidRPr="005532E3">
              <w:t>Общая, в т.ч.:</w:t>
            </w:r>
          </w:p>
        </w:tc>
        <w:tc>
          <w:tcPr>
            <w:tcW w:w="454" w:type="pct"/>
            <w:shd w:val="clear" w:color="auto" w:fill="auto"/>
          </w:tcPr>
          <w:p w14:paraId="6E3943AC" w14:textId="77777777" w:rsidR="003C3C18" w:rsidRPr="005532E3" w:rsidRDefault="003C3C18" w:rsidP="00697B17">
            <w:pPr>
              <w:tabs>
                <w:tab w:val="right" w:pos="851"/>
              </w:tabs>
              <w:jc w:val="both"/>
            </w:pPr>
            <w:r w:rsidRPr="005532E3">
              <w:t>Лекции</w:t>
            </w:r>
          </w:p>
        </w:tc>
        <w:tc>
          <w:tcPr>
            <w:tcW w:w="586" w:type="pct"/>
            <w:shd w:val="clear" w:color="auto" w:fill="auto"/>
          </w:tcPr>
          <w:p w14:paraId="25E5FFF1" w14:textId="0E426106" w:rsidR="003C3C18" w:rsidRPr="001352B4" w:rsidRDefault="003C3C18" w:rsidP="00697B17">
            <w:pPr>
              <w:tabs>
                <w:tab w:val="right" w:pos="851"/>
              </w:tabs>
              <w:jc w:val="both"/>
              <w:rPr>
                <w:sz w:val="22"/>
                <w:szCs w:val="22"/>
              </w:rPr>
            </w:pPr>
            <w:r w:rsidRPr="001352B4">
              <w:rPr>
                <w:sz w:val="22"/>
                <w:szCs w:val="22"/>
              </w:rPr>
              <w:t xml:space="preserve">Семинары, </w:t>
            </w:r>
            <w:r w:rsidR="001352B4" w:rsidRPr="001352B4">
              <w:rPr>
                <w:sz w:val="22"/>
                <w:szCs w:val="22"/>
              </w:rPr>
              <w:t>практические занятия</w:t>
            </w:r>
          </w:p>
          <w:p w14:paraId="03988E1B" w14:textId="77777777" w:rsidR="003C3C18" w:rsidRPr="005F49FA" w:rsidRDefault="003C3C18" w:rsidP="00697B17">
            <w:pPr>
              <w:tabs>
                <w:tab w:val="right" w:pos="851"/>
              </w:tabs>
              <w:jc w:val="both"/>
            </w:pPr>
          </w:p>
        </w:tc>
        <w:tc>
          <w:tcPr>
            <w:tcW w:w="585" w:type="pct"/>
            <w:vMerge/>
            <w:shd w:val="clear" w:color="auto" w:fill="auto"/>
          </w:tcPr>
          <w:p w14:paraId="0E905536" w14:textId="77777777" w:rsidR="003C3C18" w:rsidRPr="005532E3" w:rsidRDefault="003C3C18" w:rsidP="00F95658">
            <w:pPr>
              <w:tabs>
                <w:tab w:val="right" w:pos="851"/>
              </w:tabs>
              <w:ind w:firstLine="709"/>
              <w:jc w:val="both"/>
            </w:pPr>
          </w:p>
        </w:tc>
        <w:tc>
          <w:tcPr>
            <w:tcW w:w="648" w:type="pct"/>
            <w:vMerge/>
            <w:shd w:val="clear" w:color="auto" w:fill="auto"/>
          </w:tcPr>
          <w:p w14:paraId="5221C352" w14:textId="77777777" w:rsidR="003C3C18" w:rsidRPr="00DC7F27" w:rsidRDefault="003C3C18" w:rsidP="00F95658">
            <w:pPr>
              <w:tabs>
                <w:tab w:val="right" w:pos="851"/>
              </w:tabs>
              <w:ind w:firstLine="709"/>
              <w:jc w:val="both"/>
              <w:rPr>
                <w:sz w:val="20"/>
                <w:szCs w:val="20"/>
              </w:rPr>
            </w:pPr>
          </w:p>
        </w:tc>
      </w:tr>
      <w:tr w:rsidR="00DC7F27" w:rsidRPr="005532E3" w14:paraId="1C4B1D83" w14:textId="77777777" w:rsidTr="00DC7F27">
        <w:tc>
          <w:tcPr>
            <w:tcW w:w="260" w:type="pct"/>
            <w:shd w:val="clear" w:color="auto" w:fill="auto"/>
          </w:tcPr>
          <w:p w14:paraId="157E9DD3" w14:textId="6AD34EC1" w:rsidR="003C3C18" w:rsidRPr="002117AF" w:rsidRDefault="003C3C18" w:rsidP="00FD3F00">
            <w:pPr>
              <w:tabs>
                <w:tab w:val="right" w:pos="851"/>
              </w:tabs>
              <w:jc w:val="both"/>
            </w:pPr>
            <w:bookmarkStart w:id="10" w:name="_Hlk153479588"/>
            <w:r w:rsidRPr="002117AF">
              <w:t>1</w:t>
            </w:r>
          </w:p>
        </w:tc>
        <w:tc>
          <w:tcPr>
            <w:tcW w:w="1494" w:type="pct"/>
            <w:shd w:val="clear" w:color="auto" w:fill="auto"/>
          </w:tcPr>
          <w:p w14:paraId="35797701" w14:textId="2D65DB08" w:rsidR="003C3C18" w:rsidRPr="006726E6" w:rsidRDefault="00B24125" w:rsidP="006726E6">
            <w:pPr>
              <w:ind w:left="1"/>
              <w:jc w:val="both"/>
              <w:rPr>
                <w:bCs/>
              </w:rPr>
            </w:pPr>
            <w:r w:rsidRPr="006726E6">
              <w:rPr>
                <w:bCs/>
              </w:rPr>
              <w:t xml:space="preserve">Тема 1.   Практикум по сравнительному анализу концепций и научных подходов к формированию и развитию комфортной городской среды </w:t>
            </w:r>
          </w:p>
        </w:tc>
        <w:tc>
          <w:tcPr>
            <w:tcW w:w="519" w:type="pct"/>
            <w:shd w:val="clear" w:color="auto" w:fill="auto"/>
            <w:vAlign w:val="center"/>
          </w:tcPr>
          <w:p w14:paraId="0FD7228E" w14:textId="2E79382E" w:rsidR="003C3C18" w:rsidRPr="002117AF" w:rsidRDefault="000A3C86" w:rsidP="006726E6">
            <w:pPr>
              <w:tabs>
                <w:tab w:val="right" w:pos="851"/>
              </w:tabs>
              <w:jc w:val="center"/>
            </w:pPr>
            <w:r>
              <w:t>22</w:t>
            </w:r>
          </w:p>
        </w:tc>
        <w:tc>
          <w:tcPr>
            <w:tcW w:w="454" w:type="pct"/>
            <w:shd w:val="clear" w:color="auto" w:fill="auto"/>
            <w:vAlign w:val="center"/>
          </w:tcPr>
          <w:p w14:paraId="4B55561C" w14:textId="78E5A991" w:rsidR="003C3C18" w:rsidRPr="002117AF" w:rsidRDefault="000A3C86" w:rsidP="006726E6">
            <w:pPr>
              <w:tabs>
                <w:tab w:val="right" w:pos="851"/>
              </w:tabs>
              <w:jc w:val="center"/>
            </w:pPr>
            <w:r>
              <w:t>4</w:t>
            </w:r>
          </w:p>
        </w:tc>
        <w:tc>
          <w:tcPr>
            <w:tcW w:w="454" w:type="pct"/>
            <w:shd w:val="clear" w:color="auto" w:fill="auto"/>
            <w:vAlign w:val="center"/>
          </w:tcPr>
          <w:p w14:paraId="23D556AD" w14:textId="29212DC5" w:rsidR="003C3C18" w:rsidRPr="002117AF" w:rsidRDefault="000A3C86" w:rsidP="006726E6">
            <w:pPr>
              <w:tabs>
                <w:tab w:val="right" w:pos="851"/>
              </w:tabs>
              <w:jc w:val="center"/>
            </w:pPr>
            <w:r>
              <w:t>-</w:t>
            </w:r>
          </w:p>
        </w:tc>
        <w:tc>
          <w:tcPr>
            <w:tcW w:w="586" w:type="pct"/>
            <w:shd w:val="clear" w:color="auto" w:fill="auto"/>
            <w:vAlign w:val="center"/>
          </w:tcPr>
          <w:p w14:paraId="4A6AF0E8" w14:textId="54C736A3" w:rsidR="003C3C18" w:rsidRPr="002117AF" w:rsidRDefault="006726E6" w:rsidP="006726E6">
            <w:pPr>
              <w:tabs>
                <w:tab w:val="right" w:pos="851"/>
              </w:tabs>
              <w:jc w:val="center"/>
            </w:pPr>
            <w:r>
              <w:t>4</w:t>
            </w:r>
          </w:p>
        </w:tc>
        <w:tc>
          <w:tcPr>
            <w:tcW w:w="585" w:type="pct"/>
            <w:shd w:val="clear" w:color="auto" w:fill="auto"/>
            <w:vAlign w:val="center"/>
          </w:tcPr>
          <w:p w14:paraId="03A8C7C1" w14:textId="3A8205B1" w:rsidR="003C3C18" w:rsidRPr="002117AF" w:rsidRDefault="000A3C86" w:rsidP="006726E6">
            <w:pPr>
              <w:tabs>
                <w:tab w:val="right" w:pos="851"/>
              </w:tabs>
              <w:jc w:val="center"/>
            </w:pPr>
            <w:r>
              <w:t>18</w:t>
            </w:r>
          </w:p>
        </w:tc>
        <w:tc>
          <w:tcPr>
            <w:tcW w:w="648" w:type="pct"/>
            <w:shd w:val="clear" w:color="auto" w:fill="auto"/>
            <w:vAlign w:val="center"/>
          </w:tcPr>
          <w:p w14:paraId="7D03F7EC" w14:textId="55AC645F" w:rsidR="003C3C18" w:rsidRPr="00DC7F27" w:rsidRDefault="000C27BA" w:rsidP="000C27BA">
            <w:pPr>
              <w:tabs>
                <w:tab w:val="right" w:pos="851"/>
              </w:tabs>
              <w:jc w:val="center"/>
              <w:rPr>
                <w:sz w:val="20"/>
                <w:szCs w:val="20"/>
              </w:rPr>
            </w:pPr>
            <w:r w:rsidRPr="00DC7F27">
              <w:rPr>
                <w:sz w:val="20"/>
                <w:szCs w:val="20"/>
              </w:rPr>
              <w:t>Групповое обсуждение, тестирование</w:t>
            </w:r>
          </w:p>
        </w:tc>
      </w:tr>
      <w:tr w:rsidR="00DC7F27" w:rsidRPr="005532E3" w14:paraId="574A9ABC" w14:textId="77777777" w:rsidTr="00DC7F27">
        <w:tc>
          <w:tcPr>
            <w:tcW w:w="260" w:type="pct"/>
            <w:shd w:val="clear" w:color="auto" w:fill="auto"/>
          </w:tcPr>
          <w:p w14:paraId="08B7D8F9" w14:textId="47812C96" w:rsidR="003C3C18" w:rsidRPr="002117AF" w:rsidRDefault="003C3C18" w:rsidP="00FD3F00">
            <w:pPr>
              <w:tabs>
                <w:tab w:val="right" w:pos="851"/>
              </w:tabs>
              <w:jc w:val="both"/>
            </w:pPr>
            <w:r w:rsidRPr="002117AF">
              <w:t>2</w:t>
            </w:r>
          </w:p>
        </w:tc>
        <w:tc>
          <w:tcPr>
            <w:tcW w:w="1494" w:type="pct"/>
            <w:shd w:val="clear" w:color="auto" w:fill="auto"/>
          </w:tcPr>
          <w:p w14:paraId="100B8CA5" w14:textId="53C4D252" w:rsidR="003C3C18" w:rsidRPr="006726E6" w:rsidRDefault="00B24125" w:rsidP="000A3C86">
            <w:pPr>
              <w:jc w:val="both"/>
              <w:rPr>
                <w:bCs/>
              </w:rPr>
            </w:pPr>
            <w:r w:rsidRPr="006726E6">
              <w:rPr>
                <w:bCs/>
              </w:rPr>
              <w:t>Тема 2.  Практикум по анализу и оценке инструментов формирования и развития комфортной городской среды</w:t>
            </w:r>
          </w:p>
        </w:tc>
        <w:tc>
          <w:tcPr>
            <w:tcW w:w="519" w:type="pct"/>
            <w:shd w:val="clear" w:color="auto" w:fill="auto"/>
            <w:vAlign w:val="center"/>
          </w:tcPr>
          <w:p w14:paraId="261F54A9" w14:textId="1C14CBB1" w:rsidR="003C3C18" w:rsidRPr="002117AF" w:rsidRDefault="000A3C86" w:rsidP="006726E6">
            <w:pPr>
              <w:tabs>
                <w:tab w:val="right" w:pos="851"/>
              </w:tabs>
              <w:jc w:val="center"/>
            </w:pPr>
            <w:r>
              <w:t>22</w:t>
            </w:r>
          </w:p>
        </w:tc>
        <w:tc>
          <w:tcPr>
            <w:tcW w:w="454" w:type="pct"/>
            <w:shd w:val="clear" w:color="auto" w:fill="auto"/>
            <w:vAlign w:val="center"/>
          </w:tcPr>
          <w:p w14:paraId="1AFF8C26" w14:textId="21AB208C" w:rsidR="003C3C18" w:rsidRPr="002117AF" w:rsidRDefault="000A3C86" w:rsidP="006726E6">
            <w:pPr>
              <w:tabs>
                <w:tab w:val="right" w:pos="851"/>
              </w:tabs>
              <w:jc w:val="center"/>
            </w:pPr>
            <w:r>
              <w:t>6</w:t>
            </w:r>
          </w:p>
        </w:tc>
        <w:tc>
          <w:tcPr>
            <w:tcW w:w="454" w:type="pct"/>
            <w:shd w:val="clear" w:color="auto" w:fill="auto"/>
            <w:vAlign w:val="center"/>
          </w:tcPr>
          <w:p w14:paraId="58B03C7C" w14:textId="7B6D0D7B" w:rsidR="003C3C18" w:rsidRPr="002117AF" w:rsidRDefault="000A3C86" w:rsidP="006726E6">
            <w:pPr>
              <w:tabs>
                <w:tab w:val="right" w:pos="851"/>
              </w:tabs>
              <w:jc w:val="center"/>
            </w:pPr>
            <w:r>
              <w:t>-</w:t>
            </w:r>
          </w:p>
        </w:tc>
        <w:tc>
          <w:tcPr>
            <w:tcW w:w="586" w:type="pct"/>
            <w:shd w:val="clear" w:color="auto" w:fill="auto"/>
            <w:vAlign w:val="center"/>
          </w:tcPr>
          <w:p w14:paraId="7C0D411A" w14:textId="7497E24A" w:rsidR="003C3C18" w:rsidRPr="002117AF" w:rsidRDefault="000A3C86" w:rsidP="006726E6">
            <w:pPr>
              <w:tabs>
                <w:tab w:val="right" w:pos="851"/>
              </w:tabs>
              <w:jc w:val="center"/>
            </w:pPr>
            <w:r>
              <w:t>6</w:t>
            </w:r>
          </w:p>
        </w:tc>
        <w:tc>
          <w:tcPr>
            <w:tcW w:w="585" w:type="pct"/>
            <w:shd w:val="clear" w:color="auto" w:fill="auto"/>
            <w:vAlign w:val="center"/>
          </w:tcPr>
          <w:p w14:paraId="23877D68" w14:textId="15902A9B" w:rsidR="003C3C18" w:rsidRPr="002117AF" w:rsidRDefault="000A3C86" w:rsidP="006726E6">
            <w:pPr>
              <w:tabs>
                <w:tab w:val="right" w:pos="851"/>
              </w:tabs>
              <w:jc w:val="center"/>
            </w:pPr>
            <w:r>
              <w:t>16</w:t>
            </w:r>
          </w:p>
        </w:tc>
        <w:tc>
          <w:tcPr>
            <w:tcW w:w="648" w:type="pct"/>
            <w:shd w:val="clear" w:color="auto" w:fill="auto"/>
            <w:vAlign w:val="center"/>
          </w:tcPr>
          <w:p w14:paraId="1FE2B51B" w14:textId="340BBB99" w:rsidR="003C3C18" w:rsidRPr="00DC7F27" w:rsidRDefault="000C27BA" w:rsidP="000C27BA">
            <w:pPr>
              <w:tabs>
                <w:tab w:val="right" w:pos="851"/>
              </w:tabs>
              <w:jc w:val="center"/>
              <w:rPr>
                <w:sz w:val="20"/>
                <w:szCs w:val="20"/>
              </w:rPr>
            </w:pPr>
            <w:r w:rsidRPr="00DC7F27">
              <w:rPr>
                <w:sz w:val="20"/>
                <w:szCs w:val="20"/>
              </w:rPr>
              <w:t>Решение задач</w:t>
            </w:r>
          </w:p>
        </w:tc>
      </w:tr>
      <w:tr w:rsidR="00DC7F27" w:rsidRPr="005532E3" w14:paraId="3881E558" w14:textId="77777777" w:rsidTr="00DC7F27">
        <w:trPr>
          <w:trHeight w:val="1528"/>
        </w:trPr>
        <w:tc>
          <w:tcPr>
            <w:tcW w:w="260" w:type="pct"/>
            <w:shd w:val="clear" w:color="auto" w:fill="auto"/>
          </w:tcPr>
          <w:p w14:paraId="581CE927" w14:textId="3A2DC252" w:rsidR="002117AF" w:rsidRPr="002117AF" w:rsidRDefault="002117AF" w:rsidP="00FD3F00">
            <w:pPr>
              <w:tabs>
                <w:tab w:val="right" w:pos="851"/>
              </w:tabs>
              <w:jc w:val="both"/>
            </w:pPr>
            <w:r w:rsidRPr="002117AF">
              <w:t>3</w:t>
            </w:r>
          </w:p>
        </w:tc>
        <w:tc>
          <w:tcPr>
            <w:tcW w:w="1494" w:type="pct"/>
            <w:shd w:val="clear" w:color="auto" w:fill="auto"/>
          </w:tcPr>
          <w:p w14:paraId="682964DE" w14:textId="57B91CC1" w:rsidR="002117AF" w:rsidRPr="006726E6" w:rsidRDefault="00B24125" w:rsidP="00DC7F27">
            <w:pPr>
              <w:jc w:val="both"/>
              <w:rPr>
                <w:bCs/>
              </w:rPr>
            </w:pPr>
            <w:r w:rsidRPr="006726E6">
              <w:rPr>
                <w:bCs/>
              </w:rPr>
              <w:t>Тема 3. Практикум по вовлечению граждан в развитие комфортной городской среды</w:t>
            </w:r>
          </w:p>
        </w:tc>
        <w:tc>
          <w:tcPr>
            <w:tcW w:w="519" w:type="pct"/>
            <w:shd w:val="clear" w:color="auto" w:fill="auto"/>
            <w:vAlign w:val="center"/>
          </w:tcPr>
          <w:p w14:paraId="170F817A" w14:textId="4D56112F" w:rsidR="002117AF" w:rsidRPr="002117AF" w:rsidRDefault="000A3C86" w:rsidP="006726E6">
            <w:pPr>
              <w:tabs>
                <w:tab w:val="right" w:pos="851"/>
              </w:tabs>
              <w:jc w:val="center"/>
            </w:pPr>
            <w:r>
              <w:t>21</w:t>
            </w:r>
          </w:p>
        </w:tc>
        <w:tc>
          <w:tcPr>
            <w:tcW w:w="454" w:type="pct"/>
            <w:shd w:val="clear" w:color="auto" w:fill="auto"/>
            <w:vAlign w:val="center"/>
          </w:tcPr>
          <w:p w14:paraId="48E6DD37" w14:textId="29B61211" w:rsidR="002117AF" w:rsidRPr="002117AF" w:rsidRDefault="000A3C86" w:rsidP="006726E6">
            <w:pPr>
              <w:tabs>
                <w:tab w:val="right" w:pos="851"/>
              </w:tabs>
              <w:jc w:val="center"/>
            </w:pPr>
            <w:r>
              <w:t>4</w:t>
            </w:r>
          </w:p>
        </w:tc>
        <w:tc>
          <w:tcPr>
            <w:tcW w:w="454" w:type="pct"/>
            <w:shd w:val="clear" w:color="auto" w:fill="auto"/>
            <w:vAlign w:val="center"/>
          </w:tcPr>
          <w:p w14:paraId="5BC17426" w14:textId="64D7110D" w:rsidR="002117AF" w:rsidRPr="002117AF" w:rsidRDefault="000A3C86" w:rsidP="006726E6">
            <w:pPr>
              <w:tabs>
                <w:tab w:val="right" w:pos="851"/>
              </w:tabs>
              <w:jc w:val="center"/>
            </w:pPr>
            <w:r>
              <w:t>-</w:t>
            </w:r>
          </w:p>
        </w:tc>
        <w:tc>
          <w:tcPr>
            <w:tcW w:w="586" w:type="pct"/>
            <w:shd w:val="clear" w:color="auto" w:fill="auto"/>
            <w:vAlign w:val="center"/>
          </w:tcPr>
          <w:p w14:paraId="2791C899" w14:textId="7067B95B" w:rsidR="002117AF" w:rsidRPr="002117AF" w:rsidRDefault="006726E6" w:rsidP="006726E6">
            <w:pPr>
              <w:tabs>
                <w:tab w:val="right" w:pos="851"/>
              </w:tabs>
              <w:jc w:val="center"/>
            </w:pPr>
            <w:r>
              <w:t>4</w:t>
            </w:r>
          </w:p>
        </w:tc>
        <w:tc>
          <w:tcPr>
            <w:tcW w:w="585" w:type="pct"/>
            <w:shd w:val="clear" w:color="auto" w:fill="auto"/>
            <w:vAlign w:val="center"/>
          </w:tcPr>
          <w:p w14:paraId="1EC9538D" w14:textId="385F8F97" w:rsidR="002117AF" w:rsidRPr="002117AF" w:rsidRDefault="000A3C86" w:rsidP="006726E6">
            <w:pPr>
              <w:tabs>
                <w:tab w:val="right" w:pos="851"/>
              </w:tabs>
              <w:jc w:val="center"/>
            </w:pPr>
            <w:r>
              <w:t>17</w:t>
            </w:r>
          </w:p>
        </w:tc>
        <w:tc>
          <w:tcPr>
            <w:tcW w:w="648" w:type="pct"/>
            <w:shd w:val="clear" w:color="auto" w:fill="auto"/>
            <w:vAlign w:val="center"/>
          </w:tcPr>
          <w:p w14:paraId="2C970404" w14:textId="2D66FAD4" w:rsidR="002117AF" w:rsidRPr="00DC7F27" w:rsidRDefault="000C27BA" w:rsidP="000C27BA">
            <w:pPr>
              <w:tabs>
                <w:tab w:val="right" w:pos="851"/>
              </w:tabs>
              <w:jc w:val="center"/>
              <w:rPr>
                <w:sz w:val="20"/>
                <w:szCs w:val="20"/>
              </w:rPr>
            </w:pPr>
            <w:r w:rsidRPr="00DC7F27">
              <w:rPr>
                <w:sz w:val="20"/>
                <w:szCs w:val="20"/>
              </w:rPr>
              <w:t>Групповое обсуждение, тестирование</w:t>
            </w:r>
          </w:p>
        </w:tc>
      </w:tr>
      <w:tr w:rsidR="00DC7F27" w:rsidRPr="005532E3" w14:paraId="7BD1C98B" w14:textId="77777777" w:rsidTr="00DC7F27">
        <w:tc>
          <w:tcPr>
            <w:tcW w:w="260" w:type="pct"/>
            <w:shd w:val="clear" w:color="auto" w:fill="auto"/>
          </w:tcPr>
          <w:p w14:paraId="63B2980B" w14:textId="0884A221" w:rsidR="002117AF" w:rsidRPr="002117AF" w:rsidRDefault="002117AF" w:rsidP="00FD3F00">
            <w:pPr>
              <w:tabs>
                <w:tab w:val="right" w:pos="851"/>
              </w:tabs>
              <w:jc w:val="both"/>
            </w:pPr>
            <w:r w:rsidRPr="002117AF">
              <w:t>4</w:t>
            </w:r>
          </w:p>
        </w:tc>
        <w:tc>
          <w:tcPr>
            <w:tcW w:w="1494" w:type="pct"/>
            <w:shd w:val="clear" w:color="auto" w:fill="auto"/>
          </w:tcPr>
          <w:p w14:paraId="557FCEB0" w14:textId="7390EAC2" w:rsidR="002117AF" w:rsidRPr="006726E6" w:rsidRDefault="00B24125" w:rsidP="00DC7F27">
            <w:pPr>
              <w:jc w:val="both"/>
              <w:rPr>
                <w:bCs/>
              </w:rPr>
            </w:pPr>
            <w:r w:rsidRPr="006726E6">
              <w:rPr>
                <w:bCs/>
              </w:rPr>
              <w:t xml:space="preserve"> Тема 4.   </w:t>
            </w:r>
            <w:r w:rsidRPr="006726E6">
              <w:rPr>
                <w:rFonts w:eastAsia="Times New Roman"/>
                <w:bCs/>
                <w:spacing w:val="5"/>
                <w:kern w:val="36"/>
              </w:rPr>
              <w:t>Методы измерения качеств комфорта городской среды и управления ее развитием</w:t>
            </w:r>
          </w:p>
        </w:tc>
        <w:tc>
          <w:tcPr>
            <w:tcW w:w="519" w:type="pct"/>
            <w:shd w:val="clear" w:color="auto" w:fill="auto"/>
            <w:vAlign w:val="center"/>
          </w:tcPr>
          <w:p w14:paraId="23292270" w14:textId="38B4998F" w:rsidR="002117AF" w:rsidRPr="002117AF" w:rsidRDefault="000A3C86" w:rsidP="006726E6">
            <w:pPr>
              <w:tabs>
                <w:tab w:val="right" w:pos="851"/>
              </w:tabs>
              <w:jc w:val="center"/>
            </w:pPr>
            <w:r>
              <w:t>22</w:t>
            </w:r>
          </w:p>
        </w:tc>
        <w:tc>
          <w:tcPr>
            <w:tcW w:w="454" w:type="pct"/>
            <w:shd w:val="clear" w:color="auto" w:fill="auto"/>
            <w:vAlign w:val="center"/>
          </w:tcPr>
          <w:p w14:paraId="7C1AD6C2" w14:textId="56C116EC" w:rsidR="002117AF" w:rsidRPr="002117AF" w:rsidRDefault="000A3C86" w:rsidP="006726E6">
            <w:pPr>
              <w:tabs>
                <w:tab w:val="right" w:pos="851"/>
              </w:tabs>
              <w:jc w:val="center"/>
            </w:pPr>
            <w:r>
              <w:t>6</w:t>
            </w:r>
          </w:p>
        </w:tc>
        <w:tc>
          <w:tcPr>
            <w:tcW w:w="454" w:type="pct"/>
            <w:shd w:val="clear" w:color="auto" w:fill="auto"/>
            <w:vAlign w:val="center"/>
          </w:tcPr>
          <w:p w14:paraId="2CADD9E6" w14:textId="79DE0DB7" w:rsidR="002117AF" w:rsidRPr="002117AF" w:rsidRDefault="000A3C86" w:rsidP="006726E6">
            <w:pPr>
              <w:tabs>
                <w:tab w:val="right" w:pos="851"/>
              </w:tabs>
              <w:jc w:val="center"/>
            </w:pPr>
            <w:r>
              <w:t>-</w:t>
            </w:r>
          </w:p>
        </w:tc>
        <w:tc>
          <w:tcPr>
            <w:tcW w:w="586" w:type="pct"/>
            <w:shd w:val="clear" w:color="auto" w:fill="auto"/>
            <w:vAlign w:val="center"/>
          </w:tcPr>
          <w:p w14:paraId="248D0521" w14:textId="526F7FD7" w:rsidR="002117AF" w:rsidRPr="002117AF" w:rsidRDefault="000A3C86" w:rsidP="006726E6">
            <w:pPr>
              <w:tabs>
                <w:tab w:val="right" w:pos="851"/>
              </w:tabs>
              <w:jc w:val="center"/>
            </w:pPr>
            <w:r>
              <w:t>6</w:t>
            </w:r>
          </w:p>
        </w:tc>
        <w:tc>
          <w:tcPr>
            <w:tcW w:w="585" w:type="pct"/>
            <w:shd w:val="clear" w:color="auto" w:fill="auto"/>
            <w:vAlign w:val="center"/>
          </w:tcPr>
          <w:p w14:paraId="510A7BC9" w14:textId="23915A3B" w:rsidR="002117AF" w:rsidRPr="002117AF" w:rsidRDefault="000A3C86" w:rsidP="006726E6">
            <w:pPr>
              <w:tabs>
                <w:tab w:val="right" w:pos="851"/>
              </w:tabs>
              <w:jc w:val="center"/>
            </w:pPr>
            <w:r>
              <w:t>16</w:t>
            </w:r>
          </w:p>
        </w:tc>
        <w:tc>
          <w:tcPr>
            <w:tcW w:w="648" w:type="pct"/>
            <w:shd w:val="clear" w:color="auto" w:fill="auto"/>
            <w:vAlign w:val="center"/>
          </w:tcPr>
          <w:p w14:paraId="1A3B9BB9" w14:textId="16137B44" w:rsidR="002117AF" w:rsidRPr="00DC7F27" w:rsidRDefault="000C27BA" w:rsidP="000C27BA">
            <w:pPr>
              <w:tabs>
                <w:tab w:val="right" w:pos="851"/>
              </w:tabs>
              <w:jc w:val="center"/>
              <w:rPr>
                <w:sz w:val="20"/>
                <w:szCs w:val="20"/>
              </w:rPr>
            </w:pPr>
            <w:r w:rsidRPr="00DC7F27">
              <w:rPr>
                <w:sz w:val="20"/>
                <w:szCs w:val="20"/>
              </w:rPr>
              <w:t>Решение задач</w:t>
            </w:r>
          </w:p>
        </w:tc>
      </w:tr>
      <w:tr w:rsidR="00DC7F27" w:rsidRPr="005532E3" w14:paraId="1F0C7437" w14:textId="77777777" w:rsidTr="00DC7F27">
        <w:tc>
          <w:tcPr>
            <w:tcW w:w="260" w:type="pct"/>
            <w:shd w:val="clear" w:color="auto" w:fill="auto"/>
          </w:tcPr>
          <w:p w14:paraId="6BD107C4" w14:textId="3BD32D0F" w:rsidR="00B24125" w:rsidRPr="002117AF" w:rsidRDefault="00B24125" w:rsidP="00FD3F00">
            <w:pPr>
              <w:tabs>
                <w:tab w:val="right" w:pos="851"/>
              </w:tabs>
              <w:jc w:val="both"/>
            </w:pPr>
            <w:r>
              <w:t>5</w:t>
            </w:r>
          </w:p>
        </w:tc>
        <w:tc>
          <w:tcPr>
            <w:tcW w:w="1494" w:type="pct"/>
            <w:shd w:val="clear" w:color="auto" w:fill="auto"/>
          </w:tcPr>
          <w:p w14:paraId="4D23E9E1" w14:textId="2465BEC2" w:rsidR="00B24125" w:rsidRPr="006726E6" w:rsidRDefault="00B24125" w:rsidP="002117AF">
            <w:pPr>
              <w:tabs>
                <w:tab w:val="right" w:pos="851"/>
              </w:tabs>
              <w:jc w:val="both"/>
              <w:rPr>
                <w:bCs/>
              </w:rPr>
            </w:pPr>
            <w:r w:rsidRPr="006726E6">
              <w:rPr>
                <w:bCs/>
              </w:rPr>
              <w:t>Тема 5. Цифровизация комфортной городской среды</w:t>
            </w:r>
          </w:p>
        </w:tc>
        <w:tc>
          <w:tcPr>
            <w:tcW w:w="519" w:type="pct"/>
            <w:shd w:val="clear" w:color="auto" w:fill="auto"/>
            <w:vAlign w:val="center"/>
          </w:tcPr>
          <w:p w14:paraId="75D04A5B" w14:textId="750D8DB8" w:rsidR="00B24125" w:rsidRPr="002117AF" w:rsidRDefault="000A3C86" w:rsidP="006726E6">
            <w:pPr>
              <w:tabs>
                <w:tab w:val="right" w:pos="851"/>
              </w:tabs>
              <w:jc w:val="center"/>
            </w:pPr>
            <w:r>
              <w:t>21</w:t>
            </w:r>
          </w:p>
        </w:tc>
        <w:tc>
          <w:tcPr>
            <w:tcW w:w="454" w:type="pct"/>
            <w:shd w:val="clear" w:color="auto" w:fill="auto"/>
            <w:vAlign w:val="center"/>
          </w:tcPr>
          <w:p w14:paraId="52C17B4B" w14:textId="0C606049" w:rsidR="00B24125" w:rsidRPr="002117AF" w:rsidRDefault="000A3C86" w:rsidP="006726E6">
            <w:pPr>
              <w:tabs>
                <w:tab w:val="right" w:pos="851"/>
              </w:tabs>
              <w:jc w:val="center"/>
            </w:pPr>
            <w:r>
              <w:t>4</w:t>
            </w:r>
          </w:p>
        </w:tc>
        <w:tc>
          <w:tcPr>
            <w:tcW w:w="454" w:type="pct"/>
            <w:shd w:val="clear" w:color="auto" w:fill="auto"/>
            <w:vAlign w:val="center"/>
          </w:tcPr>
          <w:p w14:paraId="63A3DE5C" w14:textId="0373CBDC" w:rsidR="00B24125" w:rsidRPr="002117AF" w:rsidRDefault="000A3C86" w:rsidP="006726E6">
            <w:pPr>
              <w:tabs>
                <w:tab w:val="right" w:pos="851"/>
              </w:tabs>
              <w:jc w:val="center"/>
            </w:pPr>
            <w:r>
              <w:t>-</w:t>
            </w:r>
          </w:p>
        </w:tc>
        <w:tc>
          <w:tcPr>
            <w:tcW w:w="586" w:type="pct"/>
            <w:shd w:val="clear" w:color="auto" w:fill="auto"/>
            <w:vAlign w:val="center"/>
          </w:tcPr>
          <w:p w14:paraId="209661C4" w14:textId="409CFAE2" w:rsidR="00B24125" w:rsidRPr="002117AF" w:rsidRDefault="006726E6" w:rsidP="006726E6">
            <w:pPr>
              <w:tabs>
                <w:tab w:val="right" w:pos="851"/>
              </w:tabs>
              <w:jc w:val="center"/>
            </w:pPr>
            <w:r>
              <w:t>4</w:t>
            </w:r>
          </w:p>
        </w:tc>
        <w:tc>
          <w:tcPr>
            <w:tcW w:w="585" w:type="pct"/>
            <w:shd w:val="clear" w:color="auto" w:fill="auto"/>
            <w:vAlign w:val="center"/>
          </w:tcPr>
          <w:p w14:paraId="443156B9" w14:textId="7CED163B" w:rsidR="00B24125" w:rsidRPr="002117AF" w:rsidRDefault="000A3C86" w:rsidP="006726E6">
            <w:pPr>
              <w:tabs>
                <w:tab w:val="right" w:pos="851"/>
              </w:tabs>
              <w:jc w:val="center"/>
            </w:pPr>
            <w:r>
              <w:t>17</w:t>
            </w:r>
          </w:p>
        </w:tc>
        <w:tc>
          <w:tcPr>
            <w:tcW w:w="648" w:type="pct"/>
            <w:shd w:val="clear" w:color="auto" w:fill="auto"/>
            <w:vAlign w:val="center"/>
          </w:tcPr>
          <w:p w14:paraId="33D8CBBA" w14:textId="4232A18A" w:rsidR="00B24125" w:rsidRPr="00DC7F27" w:rsidRDefault="00B24125" w:rsidP="000C27BA">
            <w:pPr>
              <w:tabs>
                <w:tab w:val="right" w:pos="851"/>
              </w:tabs>
              <w:jc w:val="center"/>
              <w:rPr>
                <w:sz w:val="20"/>
                <w:szCs w:val="20"/>
              </w:rPr>
            </w:pPr>
            <w:r w:rsidRPr="00DC7F27">
              <w:rPr>
                <w:sz w:val="20"/>
                <w:szCs w:val="20"/>
              </w:rPr>
              <w:t>Групповое обсуждение</w:t>
            </w:r>
          </w:p>
        </w:tc>
      </w:tr>
      <w:bookmarkEnd w:id="10"/>
      <w:tr w:rsidR="00DC7F27" w:rsidRPr="005532E3" w14:paraId="532F17EC" w14:textId="77777777" w:rsidTr="00DC7F27">
        <w:trPr>
          <w:trHeight w:val="1595"/>
        </w:trPr>
        <w:tc>
          <w:tcPr>
            <w:tcW w:w="260" w:type="pct"/>
            <w:shd w:val="clear" w:color="auto" w:fill="auto"/>
          </w:tcPr>
          <w:p w14:paraId="641EF48A" w14:textId="77777777" w:rsidR="003C3C18" w:rsidRPr="005532E3" w:rsidRDefault="003C3C18" w:rsidP="00F95658">
            <w:pPr>
              <w:tabs>
                <w:tab w:val="right" w:pos="851"/>
              </w:tabs>
              <w:ind w:firstLine="709"/>
              <w:jc w:val="both"/>
            </w:pPr>
          </w:p>
        </w:tc>
        <w:tc>
          <w:tcPr>
            <w:tcW w:w="1494" w:type="pct"/>
            <w:shd w:val="clear" w:color="auto" w:fill="auto"/>
          </w:tcPr>
          <w:p w14:paraId="12982E99" w14:textId="77777777" w:rsidR="003C3C18" w:rsidRPr="005532E3" w:rsidRDefault="003C3C18" w:rsidP="00697B17">
            <w:pPr>
              <w:tabs>
                <w:tab w:val="right" w:pos="851"/>
              </w:tabs>
              <w:jc w:val="both"/>
            </w:pPr>
            <w:r>
              <w:t xml:space="preserve">В целом по дисциплине </w:t>
            </w:r>
          </w:p>
        </w:tc>
        <w:tc>
          <w:tcPr>
            <w:tcW w:w="519" w:type="pct"/>
            <w:shd w:val="clear" w:color="auto" w:fill="auto"/>
            <w:vAlign w:val="center"/>
          </w:tcPr>
          <w:p w14:paraId="73405C9A" w14:textId="230A65E3" w:rsidR="003C3C18" w:rsidRPr="002117AF" w:rsidRDefault="002117AF" w:rsidP="006726E6">
            <w:pPr>
              <w:tabs>
                <w:tab w:val="right" w:pos="851"/>
              </w:tabs>
              <w:jc w:val="center"/>
            </w:pPr>
            <w:r w:rsidRPr="002117AF">
              <w:t>108</w:t>
            </w:r>
          </w:p>
        </w:tc>
        <w:tc>
          <w:tcPr>
            <w:tcW w:w="454" w:type="pct"/>
            <w:shd w:val="clear" w:color="auto" w:fill="auto"/>
            <w:vAlign w:val="center"/>
          </w:tcPr>
          <w:p w14:paraId="072D628E" w14:textId="16C8A33C" w:rsidR="003C3C18" w:rsidRPr="002117AF" w:rsidRDefault="000A3C86" w:rsidP="006726E6">
            <w:pPr>
              <w:tabs>
                <w:tab w:val="right" w:pos="851"/>
              </w:tabs>
              <w:jc w:val="center"/>
            </w:pPr>
            <w:r>
              <w:t>24</w:t>
            </w:r>
          </w:p>
        </w:tc>
        <w:tc>
          <w:tcPr>
            <w:tcW w:w="454" w:type="pct"/>
            <w:shd w:val="clear" w:color="auto" w:fill="auto"/>
            <w:vAlign w:val="center"/>
          </w:tcPr>
          <w:p w14:paraId="732A968F" w14:textId="2A2AF4F0" w:rsidR="003C3C18" w:rsidRPr="002117AF" w:rsidRDefault="000A3C86" w:rsidP="006726E6">
            <w:pPr>
              <w:tabs>
                <w:tab w:val="right" w:pos="851"/>
              </w:tabs>
              <w:jc w:val="center"/>
            </w:pPr>
            <w:r>
              <w:t>-</w:t>
            </w:r>
          </w:p>
        </w:tc>
        <w:tc>
          <w:tcPr>
            <w:tcW w:w="586" w:type="pct"/>
            <w:shd w:val="clear" w:color="auto" w:fill="auto"/>
            <w:vAlign w:val="center"/>
          </w:tcPr>
          <w:p w14:paraId="43DED5E6" w14:textId="15B6815C" w:rsidR="003C3C18" w:rsidRPr="002117AF" w:rsidRDefault="000A3C86" w:rsidP="006726E6">
            <w:pPr>
              <w:tabs>
                <w:tab w:val="right" w:pos="851"/>
              </w:tabs>
              <w:jc w:val="center"/>
            </w:pPr>
            <w:r>
              <w:t>24</w:t>
            </w:r>
          </w:p>
        </w:tc>
        <w:tc>
          <w:tcPr>
            <w:tcW w:w="585" w:type="pct"/>
            <w:shd w:val="clear" w:color="auto" w:fill="auto"/>
            <w:vAlign w:val="center"/>
          </w:tcPr>
          <w:p w14:paraId="56C0AC66" w14:textId="6CBE4734" w:rsidR="003C3C18" w:rsidRPr="002117AF" w:rsidRDefault="000A3C86" w:rsidP="006726E6">
            <w:pPr>
              <w:tabs>
                <w:tab w:val="right" w:pos="851"/>
              </w:tabs>
              <w:jc w:val="center"/>
            </w:pPr>
            <w:r>
              <w:t>84</w:t>
            </w:r>
          </w:p>
        </w:tc>
        <w:tc>
          <w:tcPr>
            <w:tcW w:w="648" w:type="pct"/>
            <w:shd w:val="clear" w:color="auto" w:fill="auto"/>
            <w:vAlign w:val="center"/>
          </w:tcPr>
          <w:p w14:paraId="38A2A8B6" w14:textId="05F1EF71" w:rsidR="003C3C18" w:rsidRPr="00DC7F27" w:rsidRDefault="003C3C18" w:rsidP="002117AF">
            <w:pPr>
              <w:tabs>
                <w:tab w:val="right" w:pos="851"/>
              </w:tabs>
              <w:jc w:val="center"/>
            </w:pPr>
            <w:r w:rsidRPr="00DC7F27">
              <w:t>Согласно учебному плану:</w:t>
            </w:r>
            <w:r w:rsidR="000C27BA" w:rsidRPr="00DC7F27">
              <w:t xml:space="preserve"> </w:t>
            </w:r>
            <w:r w:rsidR="006726E6" w:rsidRPr="00DC7F27">
              <w:t>эссе</w:t>
            </w:r>
          </w:p>
        </w:tc>
      </w:tr>
      <w:tr w:rsidR="00DC7F27" w:rsidRPr="005532E3" w14:paraId="150938F0" w14:textId="77777777" w:rsidTr="00DC7F27">
        <w:trPr>
          <w:trHeight w:val="240"/>
        </w:trPr>
        <w:tc>
          <w:tcPr>
            <w:tcW w:w="260" w:type="pct"/>
            <w:shd w:val="clear" w:color="auto" w:fill="auto"/>
          </w:tcPr>
          <w:p w14:paraId="50B58F5A" w14:textId="77777777" w:rsidR="003C3C18" w:rsidRPr="005532E3" w:rsidRDefault="003C3C18" w:rsidP="00F95658">
            <w:pPr>
              <w:tabs>
                <w:tab w:val="right" w:pos="851"/>
              </w:tabs>
              <w:ind w:firstLine="709"/>
              <w:jc w:val="both"/>
            </w:pPr>
          </w:p>
        </w:tc>
        <w:tc>
          <w:tcPr>
            <w:tcW w:w="1494" w:type="pct"/>
            <w:shd w:val="clear" w:color="auto" w:fill="auto"/>
          </w:tcPr>
          <w:p w14:paraId="604948A2" w14:textId="77777777" w:rsidR="003C3C18" w:rsidRPr="0057189E" w:rsidRDefault="003C3C18" w:rsidP="00697B17">
            <w:pPr>
              <w:tabs>
                <w:tab w:val="right" w:pos="851"/>
              </w:tabs>
              <w:jc w:val="both"/>
              <w:rPr>
                <w:highlight w:val="yellow"/>
              </w:rPr>
            </w:pPr>
            <w:r w:rsidRPr="005F49FA">
              <w:t>Итого в %</w:t>
            </w:r>
          </w:p>
        </w:tc>
        <w:tc>
          <w:tcPr>
            <w:tcW w:w="519" w:type="pct"/>
            <w:shd w:val="clear" w:color="auto" w:fill="auto"/>
          </w:tcPr>
          <w:p w14:paraId="76745FFE" w14:textId="046CA611" w:rsidR="003C3C18" w:rsidRPr="006F2B25" w:rsidRDefault="000C27BA" w:rsidP="000A3C86">
            <w:pPr>
              <w:tabs>
                <w:tab w:val="right" w:pos="851"/>
              </w:tabs>
              <w:jc w:val="center"/>
            </w:pPr>
            <w:r w:rsidRPr="006F2B25">
              <w:t>100</w:t>
            </w:r>
          </w:p>
        </w:tc>
        <w:tc>
          <w:tcPr>
            <w:tcW w:w="454" w:type="pct"/>
            <w:shd w:val="clear" w:color="auto" w:fill="auto"/>
          </w:tcPr>
          <w:p w14:paraId="699377C0" w14:textId="0204D2E3" w:rsidR="003C3C18" w:rsidRPr="006F2B25" w:rsidRDefault="000A3C86" w:rsidP="006F2B25">
            <w:pPr>
              <w:tabs>
                <w:tab w:val="right" w:pos="851"/>
              </w:tabs>
              <w:jc w:val="center"/>
            </w:pPr>
            <w:r>
              <w:t>22</w:t>
            </w:r>
          </w:p>
        </w:tc>
        <w:tc>
          <w:tcPr>
            <w:tcW w:w="454" w:type="pct"/>
            <w:shd w:val="clear" w:color="auto" w:fill="auto"/>
          </w:tcPr>
          <w:p w14:paraId="5965F0EB" w14:textId="33E39B7B" w:rsidR="003C3C18" w:rsidRPr="006F2B25" w:rsidRDefault="000A3C86" w:rsidP="006F2B25">
            <w:pPr>
              <w:tabs>
                <w:tab w:val="right" w:pos="851"/>
              </w:tabs>
              <w:jc w:val="center"/>
            </w:pPr>
            <w:r>
              <w:t>-</w:t>
            </w:r>
          </w:p>
        </w:tc>
        <w:tc>
          <w:tcPr>
            <w:tcW w:w="586" w:type="pct"/>
            <w:shd w:val="clear" w:color="auto" w:fill="auto"/>
          </w:tcPr>
          <w:p w14:paraId="36D83DFD" w14:textId="60D97AB1" w:rsidR="003C3C18" w:rsidRPr="006F2B25" w:rsidRDefault="00DC7F27" w:rsidP="000A3C86">
            <w:pPr>
              <w:tabs>
                <w:tab w:val="right" w:pos="851"/>
              </w:tabs>
              <w:jc w:val="center"/>
            </w:pPr>
            <w:r>
              <w:t>100</w:t>
            </w:r>
          </w:p>
        </w:tc>
        <w:tc>
          <w:tcPr>
            <w:tcW w:w="585" w:type="pct"/>
            <w:shd w:val="clear" w:color="auto" w:fill="auto"/>
          </w:tcPr>
          <w:p w14:paraId="20CEEBDA" w14:textId="4F439D31" w:rsidR="003C3C18" w:rsidRPr="005532E3" w:rsidRDefault="000A3C86" w:rsidP="000A3C86">
            <w:pPr>
              <w:tabs>
                <w:tab w:val="right" w:pos="851"/>
              </w:tabs>
              <w:jc w:val="center"/>
            </w:pPr>
            <w:r>
              <w:t>78</w:t>
            </w:r>
          </w:p>
        </w:tc>
        <w:tc>
          <w:tcPr>
            <w:tcW w:w="648" w:type="pct"/>
            <w:shd w:val="clear" w:color="auto" w:fill="auto"/>
          </w:tcPr>
          <w:p w14:paraId="3D3AD4F9" w14:textId="77777777" w:rsidR="003C3C18" w:rsidRPr="00DC7F27" w:rsidRDefault="003C3C18" w:rsidP="00F95658">
            <w:pPr>
              <w:tabs>
                <w:tab w:val="right" w:pos="851"/>
              </w:tabs>
              <w:ind w:firstLine="709"/>
              <w:jc w:val="both"/>
              <w:rPr>
                <w:sz w:val="20"/>
                <w:szCs w:val="20"/>
              </w:rPr>
            </w:pPr>
          </w:p>
        </w:tc>
      </w:tr>
    </w:tbl>
    <w:p w14:paraId="0680B611" w14:textId="77777777" w:rsidR="009F3666" w:rsidRDefault="009F3666" w:rsidP="009F3666">
      <w:pPr>
        <w:jc w:val="both"/>
        <w:rPr>
          <w:highlight w:val="white"/>
        </w:rPr>
      </w:pPr>
      <w:r>
        <w:rPr>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EC211A4" w14:textId="77777777" w:rsidR="009F3666" w:rsidRDefault="009F3666" w:rsidP="00FD3F00">
      <w:pPr>
        <w:pStyle w:val="aa"/>
        <w:ind w:firstLine="709"/>
        <w:jc w:val="both"/>
        <w:outlineLvl w:val="1"/>
        <w:rPr>
          <w:szCs w:val="28"/>
        </w:rPr>
      </w:pPr>
    </w:p>
    <w:p w14:paraId="3B2B2525" w14:textId="14ED4D7B" w:rsidR="00724F1D" w:rsidRPr="005532E3" w:rsidRDefault="00C52F7B" w:rsidP="00FD3F00">
      <w:pPr>
        <w:pStyle w:val="aa"/>
        <w:ind w:firstLine="709"/>
        <w:jc w:val="both"/>
        <w:outlineLvl w:val="1"/>
        <w:rPr>
          <w:szCs w:val="28"/>
        </w:rPr>
      </w:pPr>
      <w:bookmarkStart w:id="11" w:name="_Toc153527510"/>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r w:rsidRPr="005532E3">
        <w:rPr>
          <w:szCs w:val="28"/>
        </w:rPr>
        <w:t xml:space="preserve">практических </w:t>
      </w:r>
      <w:r w:rsidR="00C63B2E" w:rsidRPr="005532E3">
        <w:rPr>
          <w:szCs w:val="28"/>
        </w:rPr>
        <w:t>занятий</w:t>
      </w:r>
      <w:bookmarkEnd w:id="11"/>
      <w:r w:rsidRPr="005532E3">
        <w:rPr>
          <w:szCs w:val="28"/>
        </w:rPr>
        <w:t xml:space="preserve"> </w:t>
      </w:r>
    </w:p>
    <w:tbl>
      <w:tblPr>
        <w:tblStyle w:val="a7"/>
        <w:tblW w:w="0" w:type="auto"/>
        <w:tblLook w:val="04A0" w:firstRow="1" w:lastRow="0" w:firstColumn="1" w:lastColumn="0" w:noHBand="0" w:noVBand="1"/>
      </w:tblPr>
      <w:tblGrid>
        <w:gridCol w:w="2199"/>
        <w:gridCol w:w="5831"/>
        <w:gridCol w:w="2165"/>
      </w:tblGrid>
      <w:tr w:rsidR="002A2809" w:rsidRPr="00596CE9" w14:paraId="1A549349" w14:textId="77777777" w:rsidTr="000E7AF5">
        <w:trPr>
          <w:trHeight w:val="1386"/>
        </w:trPr>
        <w:tc>
          <w:tcPr>
            <w:tcW w:w="2199" w:type="dxa"/>
          </w:tcPr>
          <w:p w14:paraId="70905926" w14:textId="77777777" w:rsidR="002A2809" w:rsidRPr="00596CE9" w:rsidRDefault="002A2809" w:rsidP="00AA236F">
            <w:pPr>
              <w:jc w:val="both"/>
              <w:rPr>
                <w:b/>
              </w:rPr>
            </w:pPr>
            <w:r w:rsidRPr="00596CE9">
              <w:rPr>
                <w:b/>
              </w:rPr>
              <w:t>Наименование тем</w:t>
            </w:r>
            <w:r w:rsidR="00596CE9" w:rsidRPr="00596CE9">
              <w:rPr>
                <w:b/>
              </w:rPr>
              <w:t xml:space="preserve"> (разделов)</w:t>
            </w:r>
            <w:r w:rsidRPr="00596CE9">
              <w:rPr>
                <w:b/>
              </w:rPr>
              <w:t xml:space="preserve"> дисциплины</w:t>
            </w:r>
          </w:p>
        </w:tc>
        <w:tc>
          <w:tcPr>
            <w:tcW w:w="5831" w:type="dxa"/>
          </w:tcPr>
          <w:p w14:paraId="0D243962" w14:textId="6FF23910" w:rsidR="002A2809" w:rsidRPr="00596CE9" w:rsidRDefault="00D763C2" w:rsidP="00AA236F">
            <w:pPr>
              <w:jc w:val="both"/>
              <w:rPr>
                <w:b/>
              </w:rPr>
            </w:pPr>
            <w:r w:rsidRPr="00596CE9">
              <w:rPr>
                <w:b/>
              </w:rPr>
              <w:t>Перечень вопросов для обсуждения на семинар</w:t>
            </w:r>
            <w:r w:rsidR="004A750B">
              <w:rPr>
                <w:b/>
              </w:rPr>
              <w:t>ах</w:t>
            </w:r>
            <w:r w:rsidRPr="00596CE9">
              <w:rPr>
                <w:b/>
              </w:rPr>
              <w:t>, практических занятиях,</w:t>
            </w:r>
            <w:r w:rsidR="002A2809" w:rsidRPr="00596CE9">
              <w:rPr>
                <w:b/>
              </w:rPr>
              <w:t xml:space="preserve"> рекомендуемые источники из разделов 8,9 (указывается раздел и порядковый номер источника)</w:t>
            </w:r>
          </w:p>
        </w:tc>
        <w:tc>
          <w:tcPr>
            <w:tcW w:w="2165" w:type="dxa"/>
          </w:tcPr>
          <w:p w14:paraId="41BA1215" w14:textId="77777777" w:rsidR="002A2809" w:rsidRPr="00596CE9" w:rsidRDefault="002A2809" w:rsidP="00AA236F">
            <w:pPr>
              <w:jc w:val="both"/>
              <w:rPr>
                <w:b/>
              </w:rPr>
            </w:pPr>
            <w:r w:rsidRPr="00596CE9">
              <w:rPr>
                <w:b/>
              </w:rPr>
              <w:t>Формы проведения занятий</w:t>
            </w:r>
          </w:p>
        </w:tc>
      </w:tr>
      <w:tr w:rsidR="00B24125" w14:paraId="31F60702" w14:textId="77777777" w:rsidTr="00DC7F27">
        <w:tc>
          <w:tcPr>
            <w:tcW w:w="2199" w:type="dxa"/>
            <w:shd w:val="clear" w:color="auto" w:fill="auto"/>
          </w:tcPr>
          <w:p w14:paraId="1C3A2FB6" w14:textId="77777777" w:rsidR="00B24125" w:rsidRPr="008E081A" w:rsidRDefault="00B24125" w:rsidP="008E081A">
            <w:pPr>
              <w:jc w:val="both"/>
              <w:rPr>
                <w:bCs/>
              </w:rPr>
            </w:pPr>
            <w:r w:rsidRPr="008E081A">
              <w:rPr>
                <w:bCs/>
                <w:color w:val="FF0000"/>
              </w:rPr>
              <w:t xml:space="preserve"> </w:t>
            </w:r>
            <w:r w:rsidRPr="008E081A">
              <w:rPr>
                <w:bCs/>
              </w:rPr>
              <w:t xml:space="preserve">Тема 1.   Практикум по сравнительному </w:t>
            </w:r>
            <w:proofErr w:type="gramStart"/>
            <w:r w:rsidRPr="008E081A">
              <w:rPr>
                <w:bCs/>
              </w:rPr>
              <w:t>анализу  концепций</w:t>
            </w:r>
            <w:proofErr w:type="gramEnd"/>
            <w:r w:rsidRPr="008E081A">
              <w:rPr>
                <w:bCs/>
              </w:rPr>
              <w:t xml:space="preserve"> и научных подходов к формированию и развитию комфортной городской среды </w:t>
            </w:r>
          </w:p>
          <w:p w14:paraId="39A32153" w14:textId="3335E2F0" w:rsidR="00B24125" w:rsidRPr="008E081A" w:rsidRDefault="00B24125" w:rsidP="008E081A">
            <w:pPr>
              <w:jc w:val="both"/>
              <w:rPr>
                <w:bCs/>
              </w:rPr>
            </w:pPr>
          </w:p>
        </w:tc>
        <w:tc>
          <w:tcPr>
            <w:tcW w:w="5831" w:type="dxa"/>
          </w:tcPr>
          <w:p w14:paraId="0A162ABA" w14:textId="28B54926" w:rsidR="008E081A" w:rsidRDefault="008E081A" w:rsidP="00B24125">
            <w:pPr>
              <w:tabs>
                <w:tab w:val="left" w:pos="7449"/>
              </w:tabs>
              <w:snapToGrid w:val="0"/>
              <w:ind w:left="43"/>
            </w:pPr>
            <w:r>
              <w:t xml:space="preserve">Систематизация   теоретические   подходов к определению городской среды как социально-экономической категории применительно к условиям современной российской экономики посредством изучения и анализа фундаментальных и прикладных трудов отечественных и зарубежных авторов. </w:t>
            </w:r>
            <w:r w:rsidR="00592649" w:rsidRPr="00592649">
              <w:t>Характеристика научных подходов к определению сущности городской среды</w:t>
            </w:r>
            <w:r w:rsidR="00592649">
              <w:t>. Основные модели развития городской среды в социально-экономическом контексте</w:t>
            </w:r>
          </w:p>
          <w:p w14:paraId="43543E46" w14:textId="77777777" w:rsidR="008E081A" w:rsidRDefault="008E081A" w:rsidP="00B24125">
            <w:pPr>
              <w:tabs>
                <w:tab w:val="left" w:pos="7449"/>
              </w:tabs>
              <w:snapToGrid w:val="0"/>
              <w:ind w:left="43"/>
            </w:pPr>
            <w:r>
              <w:t>Основные принципы, функциональные ограничения, модели, методы, организационно-экономические механизмы и их инструментарий в сфере управления городской средой.</w:t>
            </w:r>
          </w:p>
          <w:p w14:paraId="4BE802DB" w14:textId="00162890" w:rsidR="00592649" w:rsidRDefault="00592649" w:rsidP="00B24125">
            <w:pPr>
              <w:tabs>
                <w:tab w:val="left" w:pos="7449"/>
              </w:tabs>
              <w:snapToGrid w:val="0"/>
              <w:ind w:left="43"/>
            </w:pPr>
            <w:r>
              <w:t>Модели развития комфортной городской среды:</w:t>
            </w:r>
          </w:p>
          <w:p w14:paraId="463C8B16" w14:textId="791672D4" w:rsidR="00B24125" w:rsidRDefault="00592649" w:rsidP="00592649">
            <w:pPr>
              <w:pStyle w:val="a6"/>
              <w:numPr>
                <w:ilvl w:val="0"/>
                <w:numId w:val="14"/>
              </w:numPr>
              <w:tabs>
                <w:tab w:val="left" w:pos="7449"/>
              </w:tabs>
              <w:snapToGrid w:val="0"/>
              <w:jc w:val="both"/>
            </w:pPr>
            <w:proofErr w:type="spellStart"/>
            <w:r>
              <w:t>Торгово</w:t>
            </w:r>
            <w:proofErr w:type="spellEnd"/>
            <w:r>
              <w:t xml:space="preserve"> - ориентированная модель развития городской среды.</w:t>
            </w:r>
          </w:p>
          <w:p w14:paraId="6E060C65" w14:textId="2BBD16FA" w:rsidR="00592649" w:rsidRPr="00592649" w:rsidRDefault="00592649" w:rsidP="00592649">
            <w:pPr>
              <w:pStyle w:val="a6"/>
              <w:numPr>
                <w:ilvl w:val="0"/>
                <w:numId w:val="14"/>
              </w:numPr>
              <w:tabs>
                <w:tab w:val="left" w:pos="7449"/>
              </w:tabs>
              <w:snapToGrid w:val="0"/>
              <w:jc w:val="both"/>
              <w:rPr>
                <w:rFonts w:eastAsia="SimSun"/>
                <w:b/>
                <w:lang w:eastAsia="ar-SA"/>
              </w:rPr>
            </w:pPr>
            <w:r>
              <w:t xml:space="preserve">  Промышленно - ориентированная модель развития городской среды.</w:t>
            </w:r>
          </w:p>
          <w:p w14:paraId="4A1393D7" w14:textId="6DF43401" w:rsidR="00592649" w:rsidRDefault="00592649" w:rsidP="00592649">
            <w:pPr>
              <w:pStyle w:val="a6"/>
              <w:numPr>
                <w:ilvl w:val="0"/>
                <w:numId w:val="14"/>
              </w:numPr>
              <w:tabs>
                <w:tab w:val="left" w:pos="7449"/>
              </w:tabs>
              <w:snapToGrid w:val="0"/>
              <w:jc w:val="both"/>
              <w:rPr>
                <w:rFonts w:eastAsia="SimSun"/>
                <w:bCs/>
                <w:lang w:eastAsia="ar-SA"/>
              </w:rPr>
            </w:pPr>
            <w:r>
              <w:rPr>
                <w:rFonts w:eastAsia="SimSun"/>
                <w:b/>
                <w:lang w:eastAsia="ar-SA"/>
              </w:rPr>
              <w:t xml:space="preserve"> </w:t>
            </w:r>
            <w:r w:rsidRPr="00592649">
              <w:rPr>
                <w:rFonts w:eastAsia="SimSun"/>
                <w:b/>
                <w:lang w:eastAsia="ar-SA"/>
              </w:rPr>
              <w:t xml:space="preserve"> </w:t>
            </w:r>
            <w:r w:rsidRPr="00592649">
              <w:rPr>
                <w:rFonts w:eastAsia="SimSun"/>
                <w:bCs/>
                <w:lang w:eastAsia="ar-SA"/>
              </w:rPr>
              <w:t>Сервисно - ориентированная модель развития городской среды</w:t>
            </w:r>
          </w:p>
          <w:p w14:paraId="67A4D87F" w14:textId="66D22CF9" w:rsidR="00592649" w:rsidRPr="00592649" w:rsidRDefault="00592649" w:rsidP="00592649">
            <w:pPr>
              <w:pStyle w:val="a6"/>
              <w:numPr>
                <w:ilvl w:val="0"/>
                <w:numId w:val="14"/>
              </w:numPr>
              <w:tabs>
                <w:tab w:val="left" w:pos="7449"/>
              </w:tabs>
              <w:snapToGrid w:val="0"/>
              <w:jc w:val="both"/>
              <w:rPr>
                <w:rFonts w:eastAsia="SimSun"/>
                <w:bCs/>
                <w:lang w:eastAsia="ar-SA"/>
              </w:rPr>
            </w:pPr>
            <w:r>
              <w:t>Инфо – коммуникационная (постиндустриальная) модель развития городской среды</w:t>
            </w:r>
          </w:p>
          <w:p w14:paraId="010BE25E" w14:textId="099CC260" w:rsidR="00B24125" w:rsidRDefault="000B22B6" w:rsidP="000B22B6">
            <w:pPr>
              <w:tabs>
                <w:tab w:val="left" w:pos="7449"/>
              </w:tabs>
              <w:snapToGrid w:val="0"/>
              <w:ind w:left="43"/>
              <w:jc w:val="both"/>
              <w:rPr>
                <w:rFonts w:eastAsia="SimSun"/>
                <w:b/>
                <w:lang w:eastAsia="ar-SA"/>
              </w:rPr>
            </w:pPr>
            <w:r>
              <w:t xml:space="preserve"> </w:t>
            </w:r>
            <w:r w:rsidR="00B24125">
              <w:rPr>
                <w:rFonts w:eastAsia="SimSun"/>
                <w:b/>
                <w:lang w:eastAsia="ar-SA"/>
              </w:rPr>
              <w:t>Литература</w:t>
            </w:r>
            <w:r w:rsidR="00B24125" w:rsidRPr="00FB714E">
              <w:rPr>
                <w:rFonts w:eastAsia="SimSun"/>
                <w:b/>
                <w:lang w:eastAsia="ar-SA"/>
              </w:rPr>
              <w:t>:</w:t>
            </w:r>
          </w:p>
          <w:p w14:paraId="424243C5" w14:textId="7E7759A1" w:rsidR="00B24125" w:rsidRPr="000A3C86" w:rsidRDefault="00B24125" w:rsidP="000A3C86">
            <w:pPr>
              <w:tabs>
                <w:tab w:val="left" w:pos="7449"/>
              </w:tabs>
              <w:snapToGrid w:val="0"/>
              <w:ind w:left="43"/>
              <w:rPr>
                <w:rFonts w:eastAsia="SimSun"/>
                <w:lang w:eastAsia="ar-SA"/>
              </w:rPr>
            </w:pPr>
            <w:r w:rsidRPr="006A61CB">
              <w:rPr>
                <w:rFonts w:eastAsia="SimSun"/>
                <w:lang w:eastAsia="ar-SA"/>
              </w:rPr>
              <w:t>8.1 (1-8); 8.2 (1); 8.3 (2-4)</w:t>
            </w:r>
            <w:r w:rsidR="00871BF3">
              <w:rPr>
                <w:rFonts w:eastAsia="SimSun"/>
                <w:lang w:eastAsia="ar-SA"/>
              </w:rPr>
              <w:t>, Раздел 9</w:t>
            </w:r>
          </w:p>
        </w:tc>
        <w:tc>
          <w:tcPr>
            <w:tcW w:w="2165" w:type="dxa"/>
            <w:vAlign w:val="center"/>
          </w:tcPr>
          <w:p w14:paraId="032EB583" w14:textId="77E8D87C" w:rsidR="00B24125" w:rsidRDefault="00B24125" w:rsidP="00B24125">
            <w:pPr>
              <w:jc w:val="center"/>
              <w:rPr>
                <w:sz w:val="28"/>
                <w:szCs w:val="28"/>
              </w:rPr>
            </w:pPr>
            <w:r>
              <w:t>Групповое обсуждение, тестирование</w:t>
            </w:r>
          </w:p>
        </w:tc>
      </w:tr>
      <w:tr w:rsidR="00B24125" w14:paraId="3A094354" w14:textId="77777777" w:rsidTr="00DC7F27">
        <w:tc>
          <w:tcPr>
            <w:tcW w:w="2199" w:type="dxa"/>
            <w:shd w:val="clear" w:color="auto" w:fill="auto"/>
          </w:tcPr>
          <w:p w14:paraId="5BCC7775" w14:textId="083523F0" w:rsidR="00B24125" w:rsidRPr="008E081A" w:rsidRDefault="00B24125" w:rsidP="000A3C86">
            <w:pPr>
              <w:jc w:val="both"/>
              <w:rPr>
                <w:bCs/>
              </w:rPr>
            </w:pPr>
            <w:r w:rsidRPr="008E081A">
              <w:rPr>
                <w:bCs/>
              </w:rPr>
              <w:t>Тема 2.  Практикум по анализу и оценке инструментов формирования и развития комфортной городской среды</w:t>
            </w:r>
          </w:p>
        </w:tc>
        <w:tc>
          <w:tcPr>
            <w:tcW w:w="5831" w:type="dxa"/>
          </w:tcPr>
          <w:p w14:paraId="4627283C" w14:textId="77777777" w:rsidR="00084BC3" w:rsidRPr="00084BC3" w:rsidRDefault="00084BC3" w:rsidP="000A3C86">
            <w:pPr>
              <w:jc w:val="both"/>
              <w:rPr>
                <w:rFonts w:eastAsia="Calibri"/>
              </w:rPr>
            </w:pPr>
            <w:r w:rsidRPr="00084BC3">
              <w:rPr>
                <w:rFonts w:eastAsia="Calibri"/>
              </w:rPr>
              <w:t>Инициативный проект: «соучаствующее проектирование + соучаствующее созидание»</w:t>
            </w:r>
          </w:p>
          <w:p w14:paraId="673F622E" w14:textId="77777777" w:rsidR="00084BC3" w:rsidRPr="00084BC3" w:rsidRDefault="00084BC3" w:rsidP="000A3C86">
            <w:pPr>
              <w:jc w:val="both"/>
              <w:rPr>
                <w:rFonts w:eastAsia="Calibri"/>
              </w:rPr>
            </w:pPr>
            <w:r w:rsidRPr="00084BC3">
              <w:rPr>
                <w:rFonts w:eastAsia="Calibri"/>
              </w:rPr>
              <w:t>Преимущества инициативных проектов местных сообществ по комплексному благоустройству дворов и прилегающих пространств</w:t>
            </w:r>
          </w:p>
          <w:p w14:paraId="05A67D7E" w14:textId="77777777" w:rsidR="00084BC3" w:rsidRPr="00084BC3" w:rsidRDefault="00084BC3" w:rsidP="000A3C86">
            <w:pPr>
              <w:jc w:val="both"/>
              <w:rPr>
                <w:rFonts w:eastAsia="Calibri"/>
              </w:rPr>
            </w:pPr>
            <w:r w:rsidRPr="00084BC3">
              <w:rPr>
                <w:rFonts w:eastAsia="Calibri"/>
              </w:rPr>
              <w:t>Особенности инициативных проектов комплексного благоустройства жилой застройки</w:t>
            </w:r>
          </w:p>
          <w:p w14:paraId="044925EA" w14:textId="7FE3421E" w:rsidR="00B24125" w:rsidRPr="000A3C86" w:rsidRDefault="00084BC3" w:rsidP="000A3C86">
            <w:pPr>
              <w:jc w:val="both"/>
              <w:rPr>
                <w:rFonts w:eastAsia="Calibri"/>
              </w:rPr>
            </w:pPr>
            <w:r w:rsidRPr="00084BC3">
              <w:rPr>
                <w:rFonts w:eastAsia="Calibri"/>
              </w:rPr>
              <w:t>Воздействие правовых норм на повышение качества городской среды.</w:t>
            </w:r>
          </w:p>
          <w:p w14:paraId="054043E0" w14:textId="77777777" w:rsidR="00B24125" w:rsidRDefault="00B24125" w:rsidP="00B24125">
            <w:pPr>
              <w:tabs>
                <w:tab w:val="left" w:pos="7449"/>
              </w:tabs>
              <w:snapToGrid w:val="0"/>
              <w:ind w:left="43"/>
              <w:rPr>
                <w:rFonts w:eastAsia="SimSun"/>
                <w:b/>
                <w:lang w:eastAsia="ar-SA"/>
              </w:rPr>
            </w:pPr>
            <w:r>
              <w:rPr>
                <w:rFonts w:eastAsia="SimSun"/>
                <w:b/>
                <w:lang w:eastAsia="ar-SA"/>
              </w:rPr>
              <w:t>Литература</w:t>
            </w:r>
            <w:r w:rsidRPr="00FB714E">
              <w:rPr>
                <w:rFonts w:eastAsia="SimSun"/>
                <w:b/>
                <w:lang w:eastAsia="ar-SA"/>
              </w:rPr>
              <w:t>:</w:t>
            </w:r>
          </w:p>
          <w:p w14:paraId="4E0F9E77" w14:textId="61EF24BB" w:rsidR="00B24125" w:rsidRPr="000A3C86" w:rsidRDefault="00871BF3" w:rsidP="000A3C86">
            <w:pPr>
              <w:tabs>
                <w:tab w:val="left" w:pos="7449"/>
              </w:tabs>
              <w:snapToGrid w:val="0"/>
              <w:ind w:left="43"/>
              <w:rPr>
                <w:rFonts w:eastAsia="SimSun"/>
                <w:lang w:eastAsia="ar-SA"/>
              </w:rPr>
            </w:pPr>
            <w:r w:rsidRPr="006A61CB">
              <w:rPr>
                <w:rFonts w:eastAsia="SimSun"/>
                <w:lang w:eastAsia="ar-SA"/>
              </w:rPr>
              <w:t>8.1 (1-8); 8.2 (1); 8.3 (2-4)</w:t>
            </w:r>
            <w:r>
              <w:rPr>
                <w:rFonts w:eastAsia="SimSun"/>
                <w:lang w:eastAsia="ar-SA"/>
              </w:rPr>
              <w:t>, Раздел 9</w:t>
            </w:r>
          </w:p>
        </w:tc>
        <w:tc>
          <w:tcPr>
            <w:tcW w:w="2165" w:type="dxa"/>
            <w:vAlign w:val="center"/>
          </w:tcPr>
          <w:p w14:paraId="483F28B3" w14:textId="54E8B8F7" w:rsidR="00B24125" w:rsidRDefault="00B24125" w:rsidP="00B24125">
            <w:pPr>
              <w:jc w:val="center"/>
              <w:rPr>
                <w:sz w:val="28"/>
                <w:szCs w:val="28"/>
              </w:rPr>
            </w:pPr>
            <w:r>
              <w:t>Групповое обсуждение, решение задач</w:t>
            </w:r>
          </w:p>
        </w:tc>
      </w:tr>
      <w:tr w:rsidR="00B24125" w14:paraId="5D9BC971" w14:textId="77777777" w:rsidTr="000E7AF5">
        <w:tc>
          <w:tcPr>
            <w:tcW w:w="2199" w:type="dxa"/>
            <w:shd w:val="clear" w:color="auto" w:fill="auto"/>
          </w:tcPr>
          <w:p w14:paraId="3BF1FCD9" w14:textId="77777777" w:rsidR="00B24125" w:rsidRPr="008E081A" w:rsidRDefault="00B24125" w:rsidP="008E081A">
            <w:pPr>
              <w:jc w:val="both"/>
              <w:rPr>
                <w:bCs/>
              </w:rPr>
            </w:pPr>
            <w:r w:rsidRPr="008E081A">
              <w:rPr>
                <w:bCs/>
                <w:color w:val="FF0000"/>
              </w:rPr>
              <w:t xml:space="preserve"> </w:t>
            </w:r>
            <w:r w:rsidRPr="008E081A">
              <w:rPr>
                <w:bCs/>
              </w:rPr>
              <w:t>Тема 3.   Практикум по вовлечению граждан в развитие комфортной городской среды</w:t>
            </w:r>
          </w:p>
          <w:p w14:paraId="3B20EFDF" w14:textId="67B593BF" w:rsidR="00B24125" w:rsidRPr="008E081A" w:rsidRDefault="00B24125" w:rsidP="008E081A">
            <w:pPr>
              <w:jc w:val="both"/>
              <w:rPr>
                <w:bCs/>
              </w:rPr>
            </w:pPr>
          </w:p>
        </w:tc>
        <w:tc>
          <w:tcPr>
            <w:tcW w:w="5831" w:type="dxa"/>
          </w:tcPr>
          <w:p w14:paraId="42C3824A" w14:textId="77777777" w:rsidR="00975F01" w:rsidRPr="00084BC3" w:rsidRDefault="00DC7F27" w:rsidP="000A3C86">
            <w:pPr>
              <w:spacing w:after="100"/>
              <w:rPr>
                <w:rFonts w:eastAsia="Calibri"/>
                <w:b/>
                <w:noProof/>
              </w:rPr>
            </w:pPr>
            <w:r w:rsidRPr="00084BC3">
              <w:rPr>
                <w:rFonts w:eastAsia="Calibri"/>
                <w:noProof/>
              </w:rPr>
              <w:t>Инструментарий для оценивания степени выполнения зафиксированных параметров реализации Национального проекта «Жилье и городская среда»</w:t>
            </w:r>
          </w:p>
          <w:p w14:paraId="616A2759" w14:textId="79B05E23" w:rsidR="00975F01" w:rsidRPr="00084BC3" w:rsidRDefault="00834D3F" w:rsidP="000A3C86">
            <w:pPr>
              <w:jc w:val="both"/>
              <w:rPr>
                <w:rFonts w:eastAsia="Calibri"/>
                <w:b/>
                <w:noProof/>
              </w:rPr>
            </w:pPr>
            <w:hyperlink w:anchor="_Toc83568919" w:history="1">
              <w:r w:rsidR="00DC7F27" w:rsidRPr="00084BC3">
                <w:rPr>
                  <w:rFonts w:eastAsia="Calibri"/>
                  <w:noProof/>
                </w:rPr>
                <w:t>Систематизация внутренних и внешних условий, влияющих на возможность создания механизма   формировании комфортной городской среды</w:t>
              </w:r>
              <w:r w:rsidR="00DC7F27" w:rsidRPr="00084BC3">
                <w:rPr>
                  <w:rFonts w:eastAsia="Calibri"/>
                  <w:noProof/>
                  <w:webHidden/>
                </w:rPr>
                <w:tab/>
              </w:r>
            </w:hyperlink>
            <w:r w:rsidR="00DC7F27" w:rsidRPr="00084BC3">
              <w:rPr>
                <w:rFonts w:eastAsia="Calibri"/>
                <w:noProof/>
              </w:rPr>
              <w:t xml:space="preserve"> </w:t>
            </w:r>
          </w:p>
          <w:p w14:paraId="407472B3" w14:textId="77777777" w:rsidR="00084BC3" w:rsidRPr="00084BC3" w:rsidRDefault="00084BC3" w:rsidP="000A3C86">
            <w:pPr>
              <w:jc w:val="both"/>
              <w:rPr>
                <w:rFonts w:eastAsia="Calibri"/>
                <w:noProof/>
              </w:rPr>
            </w:pPr>
            <w:r w:rsidRPr="00084BC3">
              <w:rPr>
                <w:rFonts w:eastAsia="Calibri"/>
              </w:rPr>
              <w:t>И</w:t>
            </w:r>
            <w:hyperlink w:anchor="_Toc83568920" w:history="1">
              <w:r w:rsidRPr="00084BC3">
                <w:rPr>
                  <w:rFonts w:eastAsia="Calibri"/>
                  <w:noProof/>
                </w:rPr>
                <w:t xml:space="preserve">сточники формирования информационной базы, развитию IT-инфраструктуры сопровождения и </w:t>
              </w:r>
              <w:r w:rsidRPr="00084BC3">
                <w:rPr>
                  <w:rFonts w:eastAsia="Calibri"/>
                  <w:noProof/>
                </w:rPr>
                <w:lastRenderedPageBreak/>
                <w:t>информационной поддержки системы анализа и оценки возможностей  формировании комфортной городской среды</w:t>
              </w:r>
              <w:r w:rsidRPr="00084BC3">
                <w:rPr>
                  <w:rFonts w:eastAsia="Calibri"/>
                  <w:noProof/>
                  <w:webHidden/>
                </w:rPr>
                <w:tab/>
              </w:r>
            </w:hyperlink>
            <w:r w:rsidRPr="00084BC3">
              <w:rPr>
                <w:rFonts w:eastAsia="Calibri"/>
                <w:noProof/>
              </w:rPr>
              <w:t xml:space="preserve"> </w:t>
            </w:r>
          </w:p>
          <w:p w14:paraId="4E61100C" w14:textId="77777777" w:rsidR="00084BC3" w:rsidRPr="00084BC3" w:rsidRDefault="00084BC3" w:rsidP="000A3C86">
            <w:pPr>
              <w:jc w:val="both"/>
              <w:rPr>
                <w:rFonts w:eastAsia="Calibri"/>
                <w:color w:val="4B4D4A"/>
                <w:shd w:val="clear" w:color="auto" w:fill="FFFFFF"/>
              </w:rPr>
            </w:pPr>
            <w:r w:rsidRPr="00084BC3">
              <w:rPr>
                <w:rFonts w:eastAsia="Calibri"/>
                <w:color w:val="4B4D4A"/>
                <w:shd w:val="clear" w:color="auto" w:fill="FFFFFF"/>
              </w:rPr>
              <w:t>Возможности финансового механизма формирования фонда, который создает местное сообщество, в форме банковского счета.</w:t>
            </w:r>
            <w:r w:rsidRPr="00084BC3">
              <w:rPr>
                <w:rFonts w:eastAsia="Calibri"/>
              </w:rPr>
              <w:t xml:space="preserve"> Плюсы и минусы внедрения нового механизма для внебюджетного финансирования и консолидации средств местных сообществ для комплексных проектов благоустройства – «фонд» благоустройства с использованием номинального банковского счета. Препятствия, которые могут возникнуть в практике использования номинального счета с целью формирования «фонда сообщества» для финансирования инициативного проекта </w:t>
            </w:r>
          </w:p>
          <w:p w14:paraId="7CB18016" w14:textId="7E186E81" w:rsidR="00084BC3" w:rsidRPr="00084BC3" w:rsidRDefault="00084BC3" w:rsidP="000A3C86">
            <w:pPr>
              <w:jc w:val="both"/>
              <w:rPr>
                <w:rFonts w:eastAsia="Calibri"/>
              </w:rPr>
            </w:pPr>
            <w:r w:rsidRPr="00084BC3">
              <w:rPr>
                <w:rFonts w:eastAsia="Calibri"/>
                <w:color w:val="4B4D4A"/>
                <w:shd w:val="clear" w:color="auto" w:fill="FFFFFF"/>
              </w:rPr>
              <w:t xml:space="preserve">Возможности инструментов для достижения цели формирования комфортной городской </w:t>
            </w:r>
            <w:proofErr w:type="gramStart"/>
            <w:r w:rsidRPr="00084BC3">
              <w:rPr>
                <w:rFonts w:eastAsia="Calibri"/>
                <w:color w:val="4B4D4A"/>
                <w:shd w:val="clear" w:color="auto" w:fill="FFFFFF"/>
              </w:rPr>
              <w:t>среды  на</w:t>
            </w:r>
            <w:proofErr w:type="gramEnd"/>
            <w:r w:rsidRPr="00084BC3">
              <w:rPr>
                <w:rFonts w:eastAsia="Calibri"/>
                <w:color w:val="4B4D4A"/>
                <w:shd w:val="clear" w:color="auto" w:fill="FFFFFF"/>
              </w:rPr>
              <w:t xml:space="preserve"> основе   долгосрочного планирования развития кварталов, сетей, водоканалов с целью увязки   планов инвестирования с планами застройки города, с планами застройщика, объединения ресурсов города, застройщика и сетевой компании, и получения мультипликативного эффекта.</w:t>
            </w:r>
          </w:p>
          <w:p w14:paraId="408BC321" w14:textId="77777777" w:rsidR="00084BC3" w:rsidRPr="00084BC3" w:rsidRDefault="00084BC3" w:rsidP="000A3C86">
            <w:pPr>
              <w:jc w:val="both"/>
              <w:rPr>
                <w:rFonts w:eastAsia="Calibri"/>
                <w:b/>
                <w:color w:val="FF0000"/>
              </w:rPr>
            </w:pPr>
            <w:r w:rsidRPr="00084BC3">
              <w:rPr>
                <w:rFonts w:eastAsia="Calibri"/>
              </w:rPr>
              <w:t xml:space="preserve">Обоснование приоритетов по предоставлению бюджетной поддержки на реализацию проектов в форме субсидий   проектам комплексного благоустройства территорий кварталов, микрорайонов жилой застройки.  </w:t>
            </w:r>
          </w:p>
          <w:p w14:paraId="4CC99BA2" w14:textId="77777777" w:rsidR="00084BC3" w:rsidRPr="00084BC3" w:rsidRDefault="00084BC3" w:rsidP="000A3C86">
            <w:pPr>
              <w:jc w:val="both"/>
              <w:rPr>
                <w:rFonts w:eastAsia="Calibri"/>
              </w:rPr>
            </w:pPr>
            <w:r w:rsidRPr="00084BC3">
              <w:rPr>
                <w:rFonts w:eastAsia="Calibri"/>
              </w:rPr>
              <w:t xml:space="preserve">Основные принципы программ формирования комфортной городской среды поддержку инициативных проектов местных сообществ. Критерий выбора проектных команд – использование соучаствующего проектирования. Стимулирование применения новых технологий и материалов для повышения качества проектов благоустройства через местные «проектные офисы» - площадки взаимодействия инициативных групп граждан и профессионалов </w:t>
            </w:r>
          </w:p>
          <w:p w14:paraId="6D647D1A" w14:textId="0A544C91" w:rsidR="00084BC3" w:rsidRPr="00084BC3" w:rsidRDefault="00084BC3" w:rsidP="000A3C86">
            <w:pPr>
              <w:jc w:val="both"/>
              <w:rPr>
                <w:rFonts w:eastAsia="Calibri"/>
              </w:rPr>
            </w:pPr>
            <w:r w:rsidRPr="00084BC3">
              <w:rPr>
                <w:rFonts w:eastAsia="Calibri"/>
                <w:color w:val="000000"/>
                <w:shd w:val="clear" w:color="auto" w:fill="FFFFFF"/>
              </w:rPr>
              <w:t xml:space="preserve">Роль комфортной городской среды в </w:t>
            </w:r>
            <w:proofErr w:type="gramStart"/>
            <w:r w:rsidRPr="00084BC3">
              <w:rPr>
                <w:rFonts w:eastAsia="Calibri"/>
                <w:color w:val="000000"/>
                <w:shd w:val="clear" w:color="auto" w:fill="FFFFFF"/>
              </w:rPr>
              <w:t>развитии  мегаполисов</w:t>
            </w:r>
            <w:proofErr w:type="gramEnd"/>
            <w:r w:rsidRPr="00084BC3">
              <w:rPr>
                <w:rFonts w:eastAsia="Calibri"/>
                <w:color w:val="000000"/>
                <w:shd w:val="clear" w:color="auto" w:fill="FFFFFF"/>
              </w:rPr>
              <w:t>.</w:t>
            </w:r>
            <w:r w:rsidRPr="00084BC3">
              <w:rPr>
                <w:rFonts w:eastAsia="Calibri"/>
              </w:rPr>
              <w:t xml:space="preserve"> влияние развития крупных городских агломераций на благосостояние и качество жизни. Привлекательность мегаполисов с позиций нарастающей урбанизации, концентрации инвестиционных ресурсов и аккумулирования в них промышленных, финансовых и деловых центров сегодня не однозначно отражается на благополучии и комфортности проживания человека. Конвертация накопленных мегаполисом «богатств» в привлекательную для проживания среду становится труднодостижимой проблемой, требующей исследования основных факторов и параметров комфортного городского проживания.    </w:t>
            </w:r>
          </w:p>
          <w:p w14:paraId="432033D3" w14:textId="77777777" w:rsidR="00975F01" w:rsidRPr="00084BC3" w:rsidRDefault="00084BC3" w:rsidP="000A3C86">
            <w:pPr>
              <w:jc w:val="both"/>
              <w:rPr>
                <w:rFonts w:eastAsia="Calibri"/>
              </w:rPr>
            </w:pPr>
            <w:r w:rsidRPr="00084BC3">
              <w:rPr>
                <w:rFonts w:eastAsia="Calibri"/>
              </w:rPr>
              <w:lastRenderedPageBreak/>
              <w:t>Формирования комфортной городской среды малых исторических городов</w:t>
            </w:r>
          </w:p>
          <w:p w14:paraId="5AB3AABC" w14:textId="77777777" w:rsidR="00B24125" w:rsidRDefault="00084BC3" w:rsidP="000A3C86">
            <w:pPr>
              <w:jc w:val="both"/>
            </w:pPr>
            <w:r w:rsidRPr="000A3C86">
              <w:t>Проблемы взаимодействия общества и власти при реализации приоритетных проектов на муниципальном уровне управления по формированию и развитию комфортной городской среды</w:t>
            </w:r>
          </w:p>
          <w:p w14:paraId="799F22A3" w14:textId="0041089B" w:rsidR="00871BF3" w:rsidRPr="00084BC3" w:rsidRDefault="00871BF3" w:rsidP="000A3C86">
            <w:pPr>
              <w:jc w:val="both"/>
              <w:rPr>
                <w:rFonts w:eastAsia="Calibri"/>
                <w:lang w:eastAsia="zh-CN"/>
              </w:rPr>
            </w:pPr>
            <w:r>
              <w:rPr>
                <w:rFonts w:eastAsia="SimSun"/>
                <w:lang w:eastAsia="ar-SA"/>
              </w:rPr>
              <w:t xml:space="preserve">Литература: </w:t>
            </w:r>
            <w:r w:rsidRPr="006A61CB">
              <w:rPr>
                <w:rFonts w:eastAsia="SimSun"/>
                <w:lang w:eastAsia="ar-SA"/>
              </w:rPr>
              <w:t>8.1 (1-8); 8.2 (1); 8.3 (2-4)</w:t>
            </w:r>
            <w:r>
              <w:rPr>
                <w:rFonts w:eastAsia="SimSun"/>
                <w:lang w:eastAsia="ar-SA"/>
              </w:rPr>
              <w:t>, Раздел 9</w:t>
            </w:r>
          </w:p>
        </w:tc>
        <w:tc>
          <w:tcPr>
            <w:tcW w:w="2165" w:type="dxa"/>
            <w:vAlign w:val="center"/>
          </w:tcPr>
          <w:p w14:paraId="6900C53E" w14:textId="6C38808B" w:rsidR="00B24125" w:rsidRDefault="00B24125" w:rsidP="00B24125">
            <w:pPr>
              <w:jc w:val="center"/>
              <w:rPr>
                <w:sz w:val="28"/>
                <w:szCs w:val="28"/>
              </w:rPr>
            </w:pPr>
            <w:r>
              <w:lastRenderedPageBreak/>
              <w:t>Групповое обсуждение,  решение кейсов</w:t>
            </w:r>
          </w:p>
        </w:tc>
      </w:tr>
      <w:tr w:rsidR="00B24125" w14:paraId="07D363C8" w14:textId="77777777" w:rsidTr="00DC7F27">
        <w:tc>
          <w:tcPr>
            <w:tcW w:w="2199" w:type="dxa"/>
            <w:shd w:val="clear" w:color="auto" w:fill="auto"/>
          </w:tcPr>
          <w:p w14:paraId="10202829" w14:textId="2E73085D" w:rsidR="00B24125" w:rsidRPr="008E081A" w:rsidRDefault="00B24125" w:rsidP="008E081A">
            <w:pPr>
              <w:jc w:val="both"/>
              <w:rPr>
                <w:bCs/>
              </w:rPr>
            </w:pPr>
            <w:r w:rsidRPr="008E081A">
              <w:rPr>
                <w:bCs/>
              </w:rPr>
              <w:lastRenderedPageBreak/>
              <w:t xml:space="preserve">Тема 4.   </w:t>
            </w:r>
            <w:r w:rsidRPr="008E081A">
              <w:rPr>
                <w:rFonts w:eastAsia="Times New Roman"/>
                <w:bCs/>
                <w:spacing w:val="5"/>
                <w:kern w:val="36"/>
              </w:rPr>
              <w:t>Методы измерения качеств комфорта городской среды и управления ее развитием</w:t>
            </w:r>
          </w:p>
        </w:tc>
        <w:tc>
          <w:tcPr>
            <w:tcW w:w="5831" w:type="dxa"/>
          </w:tcPr>
          <w:p w14:paraId="228AB085" w14:textId="03D6922A" w:rsidR="003C36E7" w:rsidRPr="000A3C86" w:rsidRDefault="003C36E7" w:rsidP="000A3C86">
            <w:pPr>
              <w:tabs>
                <w:tab w:val="left" w:pos="7449"/>
              </w:tabs>
              <w:snapToGrid w:val="0"/>
              <w:ind w:left="43"/>
              <w:rPr>
                <w:rFonts w:eastAsia="SimSun"/>
                <w:bCs/>
                <w:color w:val="FF0000"/>
                <w:lang w:eastAsia="ar-SA"/>
              </w:rPr>
            </w:pPr>
            <w:r w:rsidRPr="0026206E">
              <w:t xml:space="preserve">Основные НПА, связанные с регулированием измерения комфортной городской среды и </w:t>
            </w:r>
            <w:r w:rsidRPr="0026206E">
              <w:rPr>
                <w:spacing w:val="5"/>
                <w:kern w:val="36"/>
              </w:rPr>
              <w:t>управления ее развитием</w:t>
            </w:r>
            <w:r>
              <w:rPr>
                <w:spacing w:val="5"/>
                <w:kern w:val="36"/>
              </w:rPr>
              <w:t>.</w:t>
            </w:r>
          </w:p>
          <w:p w14:paraId="3DA2B143" w14:textId="0E149FB8" w:rsidR="003C36E7" w:rsidRPr="0026206E" w:rsidRDefault="003C36E7" w:rsidP="000A3C86">
            <w:pPr>
              <w:jc w:val="both"/>
              <w:rPr>
                <w:b/>
                <w:bCs/>
                <w:i/>
                <w:iCs/>
                <w:color w:val="000000"/>
                <w:kern w:val="36"/>
                <w:bdr w:val="none" w:sz="0" w:space="0" w:color="auto" w:frame="1"/>
              </w:rPr>
            </w:pPr>
            <w:r w:rsidRPr="0026206E">
              <w:t>Мнения отечественных и зарубежных исследователей об измерении уровня и качества комфортной городской среде.</w:t>
            </w:r>
            <w:r w:rsidRPr="0026206E">
              <w:rPr>
                <w:b/>
                <w:bCs/>
                <w:i/>
                <w:iCs/>
                <w:color w:val="000000"/>
                <w:kern w:val="36"/>
                <w:bdr w:val="none" w:sz="0" w:space="0" w:color="auto" w:frame="1"/>
              </w:rPr>
              <w:t xml:space="preserve"> </w:t>
            </w:r>
          </w:p>
          <w:p w14:paraId="2577341A" w14:textId="77777777" w:rsidR="003C36E7" w:rsidRPr="003D6FD7" w:rsidRDefault="003C36E7" w:rsidP="000A3C86">
            <w:pPr>
              <w:jc w:val="both"/>
              <w:rPr>
                <w:color w:val="000000"/>
                <w:kern w:val="36"/>
              </w:rPr>
            </w:pPr>
            <w:r w:rsidRPr="003D6FD7">
              <w:rPr>
                <w:color w:val="000000"/>
                <w:kern w:val="36"/>
                <w:bdr w:val="none" w:sz="0" w:space="0" w:color="auto" w:frame="1"/>
              </w:rPr>
              <w:t>Международный опыт индексирования качества городской среды и управления ее развитием</w:t>
            </w:r>
            <w:r>
              <w:rPr>
                <w:color w:val="000000"/>
                <w:kern w:val="36"/>
                <w:bdr w:val="none" w:sz="0" w:space="0" w:color="auto" w:frame="1"/>
              </w:rPr>
              <w:t>.</w:t>
            </w:r>
          </w:p>
          <w:p w14:paraId="23C541BB" w14:textId="4FD2D76B" w:rsidR="003C36E7" w:rsidRPr="005A3086" w:rsidRDefault="003C36E7" w:rsidP="000A3C86">
            <w:pPr>
              <w:jc w:val="both"/>
              <w:rPr>
                <w:spacing w:val="5"/>
                <w:kern w:val="36"/>
              </w:rPr>
            </w:pPr>
            <w:r w:rsidRPr="0026206E">
              <w:t>Индекс качества городов</w:t>
            </w:r>
            <w:r>
              <w:t>.</w:t>
            </w:r>
            <w:r w:rsidR="000A3C86">
              <w:t xml:space="preserve"> </w:t>
            </w:r>
            <w:r w:rsidRPr="005A3086">
              <w:rPr>
                <w:spacing w:val="5"/>
                <w:kern w:val="36"/>
              </w:rPr>
              <w:t>Индекс качества городской среды — инструмент для оценки качества материальной городской среды и условий её формирования</w:t>
            </w:r>
            <w:r>
              <w:rPr>
                <w:spacing w:val="5"/>
                <w:kern w:val="36"/>
              </w:rPr>
              <w:t>.</w:t>
            </w:r>
          </w:p>
          <w:p w14:paraId="61775968" w14:textId="77777777" w:rsidR="003C36E7" w:rsidRPr="0026206E" w:rsidRDefault="003C36E7" w:rsidP="000A3C86">
            <w:pPr>
              <w:jc w:val="both"/>
              <w:rPr>
                <w:b/>
                <w:noProof/>
              </w:rPr>
            </w:pPr>
            <w:r w:rsidRPr="0026206E">
              <w:rPr>
                <w:spacing w:val="5"/>
                <w:kern w:val="36"/>
              </w:rPr>
              <w:t xml:space="preserve">Методика </w:t>
            </w:r>
            <w:r w:rsidRPr="003D6FD7">
              <w:rPr>
                <w:bCs/>
                <w:noProof/>
              </w:rPr>
              <w:t>определения индекса качества городской среды, разработанная Минстроем</w:t>
            </w:r>
            <w:r w:rsidRPr="0026206E">
              <w:rPr>
                <w:spacing w:val="5"/>
                <w:kern w:val="36"/>
              </w:rPr>
              <w:t xml:space="preserve">  </w:t>
            </w:r>
          </w:p>
          <w:p w14:paraId="3AADC6A5" w14:textId="77777777" w:rsidR="003C36E7" w:rsidRPr="0026206E" w:rsidRDefault="003C36E7" w:rsidP="000A3C86">
            <w:pPr>
              <w:jc w:val="both"/>
            </w:pPr>
            <w:r w:rsidRPr="0026206E">
              <w:t>Оценка комфортности городской среды как фактор социального самочувствия городских жителей</w:t>
            </w:r>
            <w:r>
              <w:t>.</w:t>
            </w:r>
          </w:p>
          <w:p w14:paraId="37AA75F1" w14:textId="669EF2FE" w:rsidR="003C36E7" w:rsidRPr="0026206E" w:rsidRDefault="003C36E7" w:rsidP="000A3C86">
            <w:pPr>
              <w:jc w:val="both"/>
            </w:pPr>
            <w:r>
              <w:t>К</w:t>
            </w:r>
            <w:r w:rsidRPr="0026206E">
              <w:t>онкурентоспособность мегаполисов с позиций формирования комфортной городской среды</w:t>
            </w:r>
            <w:r>
              <w:t>.</w:t>
            </w:r>
          </w:p>
          <w:p w14:paraId="217B7BC4" w14:textId="77777777" w:rsidR="003C36E7" w:rsidRPr="0026206E" w:rsidRDefault="003C36E7" w:rsidP="000A3C86">
            <w:pPr>
              <w:jc w:val="both"/>
            </w:pPr>
            <w:r w:rsidRPr="0026206E">
              <w:t>Источники информации</w:t>
            </w:r>
            <w:r>
              <w:t xml:space="preserve"> о формирования комфортной городской среды.</w:t>
            </w:r>
            <w:r w:rsidRPr="0026206E">
              <w:t xml:space="preserve"> </w:t>
            </w:r>
            <w:proofErr w:type="gramStart"/>
            <w:r w:rsidRPr="0026206E">
              <w:t>Индекс</w:t>
            </w:r>
            <w:r>
              <w:t xml:space="preserve"> </w:t>
            </w:r>
            <w:r w:rsidRPr="0026206E">
              <w:t xml:space="preserve"> качества</w:t>
            </w:r>
            <w:proofErr w:type="gramEnd"/>
            <w:r w:rsidRPr="0026206E">
              <w:t xml:space="preserve"> городской среды ГАС «Управление» и требования к интеграции с ними</w:t>
            </w:r>
            <w:r>
              <w:t>.</w:t>
            </w:r>
          </w:p>
          <w:p w14:paraId="70A48477" w14:textId="5ADF934F" w:rsidR="003C36E7" w:rsidRDefault="003C36E7" w:rsidP="000A3C86">
            <w:pPr>
              <w:jc w:val="both"/>
            </w:pPr>
            <w:r w:rsidRPr="0026206E">
              <w:t>Повышение эффективности государственной политики в сфере управления развитием городской среды</w:t>
            </w:r>
            <w:r>
              <w:t>.</w:t>
            </w:r>
            <w:r w:rsidRPr="0026206E">
              <w:t xml:space="preserve"> Характеристика и особенности управления структурой городской среды и ее элементами.   </w:t>
            </w:r>
          </w:p>
          <w:p w14:paraId="52BF0282" w14:textId="335B75E7" w:rsidR="00D32685" w:rsidRDefault="00D32685" w:rsidP="00D32685">
            <w:pPr>
              <w:tabs>
                <w:tab w:val="left" w:pos="7449"/>
              </w:tabs>
              <w:snapToGrid w:val="0"/>
              <w:ind w:left="43"/>
              <w:rPr>
                <w:rFonts w:eastAsia="SimSun"/>
                <w:b/>
                <w:lang w:eastAsia="ar-SA"/>
              </w:rPr>
            </w:pPr>
            <w:r>
              <w:rPr>
                <w:rFonts w:eastAsia="SimSun"/>
                <w:b/>
                <w:lang w:eastAsia="ar-SA"/>
              </w:rPr>
              <w:t>Литература</w:t>
            </w:r>
            <w:r w:rsidRPr="00FB714E">
              <w:rPr>
                <w:rFonts w:eastAsia="SimSun"/>
                <w:b/>
                <w:lang w:eastAsia="ar-SA"/>
              </w:rPr>
              <w:t>:</w:t>
            </w:r>
          </w:p>
          <w:p w14:paraId="3CB15F79" w14:textId="7BE71FF9" w:rsidR="00B24125" w:rsidRPr="000A3C86" w:rsidRDefault="00871BF3" w:rsidP="000A3C86">
            <w:pPr>
              <w:tabs>
                <w:tab w:val="left" w:pos="7449"/>
              </w:tabs>
              <w:snapToGrid w:val="0"/>
              <w:ind w:left="43"/>
              <w:rPr>
                <w:rFonts w:eastAsia="SimSun"/>
                <w:lang w:eastAsia="ar-SA"/>
              </w:rPr>
            </w:pPr>
            <w:r w:rsidRPr="006A61CB">
              <w:rPr>
                <w:rFonts w:eastAsia="SimSun"/>
                <w:lang w:eastAsia="ar-SA"/>
              </w:rPr>
              <w:t>8.1 (1-8); 8.2 (1); 8.3 (2-4)</w:t>
            </w:r>
            <w:r>
              <w:rPr>
                <w:rFonts w:eastAsia="SimSun"/>
                <w:lang w:eastAsia="ar-SA"/>
              </w:rPr>
              <w:t>, Раздел 9</w:t>
            </w:r>
          </w:p>
        </w:tc>
        <w:tc>
          <w:tcPr>
            <w:tcW w:w="2165" w:type="dxa"/>
            <w:vAlign w:val="center"/>
          </w:tcPr>
          <w:p w14:paraId="7BA86FBB" w14:textId="6E3BC63B" w:rsidR="00B24125" w:rsidRDefault="00B24125" w:rsidP="00B24125">
            <w:pPr>
              <w:jc w:val="center"/>
              <w:rPr>
                <w:sz w:val="28"/>
                <w:szCs w:val="28"/>
              </w:rPr>
            </w:pPr>
            <w:r w:rsidRPr="000C27BA">
              <w:t xml:space="preserve">Решение </w:t>
            </w:r>
            <w:r w:rsidR="00091E52">
              <w:t>кейсов. Дискуссия</w:t>
            </w:r>
          </w:p>
        </w:tc>
      </w:tr>
      <w:tr w:rsidR="00B24125" w14:paraId="5005B958" w14:textId="77777777" w:rsidTr="00DC7F27">
        <w:tc>
          <w:tcPr>
            <w:tcW w:w="2199" w:type="dxa"/>
            <w:shd w:val="clear" w:color="auto" w:fill="auto"/>
          </w:tcPr>
          <w:p w14:paraId="0949F5EE" w14:textId="6CC19A30" w:rsidR="00B24125" w:rsidRPr="008E081A" w:rsidRDefault="00B24125" w:rsidP="008E081A">
            <w:pPr>
              <w:jc w:val="both"/>
              <w:rPr>
                <w:bCs/>
              </w:rPr>
            </w:pPr>
            <w:r w:rsidRPr="008E081A">
              <w:rPr>
                <w:bCs/>
              </w:rPr>
              <w:t>Тема 5. Цифровизация комфортной городской среды</w:t>
            </w:r>
          </w:p>
        </w:tc>
        <w:tc>
          <w:tcPr>
            <w:tcW w:w="5831" w:type="dxa"/>
          </w:tcPr>
          <w:p w14:paraId="062EEF3F" w14:textId="77777777"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Особенности цифровой трансформации городской среды в Российской Федерации.</w:t>
            </w:r>
          </w:p>
          <w:p w14:paraId="519CE6BA" w14:textId="77777777"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Комплексное развитие комфортной городской среды в условиях цифровизации общества</w:t>
            </w:r>
          </w:p>
          <w:p w14:paraId="0B4C592C" w14:textId="77777777"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Цифровые технологии благоустройства городской среды.</w:t>
            </w:r>
          </w:p>
          <w:p w14:paraId="0B059A2B" w14:textId="31C72F49"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 xml:space="preserve">Анализ мировой практики цифровизации управления городской </w:t>
            </w:r>
            <w:r w:rsidR="000A3C86" w:rsidRPr="00091E52">
              <w:rPr>
                <w:rFonts w:eastAsia="SimSun"/>
                <w:lang w:eastAsia="ar-SA"/>
              </w:rPr>
              <w:t xml:space="preserve">средой, </w:t>
            </w:r>
            <w:r w:rsidRPr="00091E52">
              <w:rPr>
                <w:rFonts w:eastAsia="SimSun"/>
                <w:lang w:eastAsia="ar-SA"/>
              </w:rPr>
              <w:t xml:space="preserve">значение краудсорсинговой и краудфандинговой технологий с применением цифровых сервисов в реализации городских проектов по развитию городской среды и повышении уровня </w:t>
            </w:r>
            <w:proofErr w:type="spellStart"/>
            <w:r w:rsidRPr="00091E52">
              <w:rPr>
                <w:rFonts w:eastAsia="SimSun"/>
                <w:lang w:eastAsia="ar-SA"/>
              </w:rPr>
              <w:t>партисипации</w:t>
            </w:r>
            <w:proofErr w:type="spellEnd"/>
            <w:r w:rsidRPr="00091E52">
              <w:rPr>
                <w:rFonts w:eastAsia="SimSun"/>
                <w:lang w:eastAsia="ar-SA"/>
              </w:rPr>
              <w:t xml:space="preserve"> на территории. </w:t>
            </w:r>
          </w:p>
          <w:p w14:paraId="7BA5E8B4" w14:textId="77777777"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Обеспечение эффективного внедрения краудсорсинговых платформ в систему   управления комфортной городской средой.</w:t>
            </w:r>
          </w:p>
          <w:p w14:paraId="26DD3CF3" w14:textId="51480CAF"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 xml:space="preserve">Совершенствование управления развитием городской среды на основе использования </w:t>
            </w:r>
            <w:r w:rsidR="000A3C86" w:rsidRPr="00091E52">
              <w:rPr>
                <w:rFonts w:eastAsia="SimSun"/>
                <w:lang w:eastAsia="ar-SA"/>
              </w:rPr>
              <w:t>цифровых технологий</w:t>
            </w:r>
            <w:r w:rsidRPr="00091E52">
              <w:rPr>
                <w:rFonts w:eastAsia="SimSun"/>
                <w:lang w:eastAsia="ar-SA"/>
              </w:rPr>
              <w:t xml:space="preserve">.  Реализация концепции «Умный город» в РФ в </w:t>
            </w:r>
            <w:r w:rsidRPr="00091E52">
              <w:rPr>
                <w:rFonts w:eastAsia="SimSun"/>
                <w:lang w:eastAsia="ar-SA"/>
              </w:rPr>
              <w:lastRenderedPageBreak/>
              <w:t xml:space="preserve">контексте ее влияния на инновационное развитие городской среды.  </w:t>
            </w:r>
          </w:p>
          <w:p w14:paraId="1077FDFD" w14:textId="77777777" w:rsidR="00091E52" w:rsidRPr="00091E52" w:rsidRDefault="00091E52" w:rsidP="00091E52">
            <w:pPr>
              <w:tabs>
                <w:tab w:val="left" w:pos="7449"/>
              </w:tabs>
              <w:snapToGrid w:val="0"/>
              <w:ind w:left="43"/>
              <w:jc w:val="both"/>
              <w:rPr>
                <w:rFonts w:eastAsia="SimSun"/>
                <w:lang w:eastAsia="ar-SA"/>
              </w:rPr>
            </w:pPr>
            <w:r w:rsidRPr="00091E52">
              <w:rPr>
                <w:rFonts w:eastAsia="SimSun"/>
                <w:lang w:eastAsia="ar-SA"/>
              </w:rPr>
              <w:t>Система смарт-города, как способ формирования комфортной городской среды.</w:t>
            </w:r>
          </w:p>
          <w:p w14:paraId="429D55CC" w14:textId="7D0CF955" w:rsidR="00592649" w:rsidRDefault="00091E52" w:rsidP="00091E52">
            <w:pPr>
              <w:tabs>
                <w:tab w:val="left" w:pos="7449"/>
              </w:tabs>
              <w:snapToGrid w:val="0"/>
              <w:ind w:left="43"/>
              <w:jc w:val="both"/>
              <w:rPr>
                <w:rFonts w:eastAsia="SimSun"/>
                <w:lang w:eastAsia="ar-SA"/>
              </w:rPr>
            </w:pPr>
            <w:r w:rsidRPr="00091E52">
              <w:rPr>
                <w:rFonts w:eastAsia="SimSun"/>
                <w:lang w:eastAsia="ar-SA"/>
              </w:rPr>
              <w:t xml:space="preserve">Развитие культуры использования современных </w:t>
            </w:r>
            <w:r w:rsidR="000A3C86" w:rsidRPr="00091E52">
              <w:rPr>
                <w:rFonts w:eastAsia="SimSun"/>
                <w:lang w:eastAsia="ar-SA"/>
              </w:rPr>
              <w:t>технологий на</w:t>
            </w:r>
            <w:r w:rsidRPr="00091E52">
              <w:rPr>
                <w:rFonts w:eastAsia="SimSun"/>
                <w:lang w:eastAsia="ar-SA"/>
              </w:rPr>
              <w:t xml:space="preserve"> основе формирования цифровых компетенций горожан.</w:t>
            </w:r>
          </w:p>
          <w:p w14:paraId="28F14A7A" w14:textId="77777777" w:rsidR="00091E52" w:rsidRDefault="00091E52" w:rsidP="00091E52">
            <w:pPr>
              <w:tabs>
                <w:tab w:val="left" w:pos="7449"/>
              </w:tabs>
              <w:snapToGrid w:val="0"/>
              <w:ind w:left="43"/>
              <w:jc w:val="both"/>
            </w:pPr>
            <w:r>
              <w:t>Определение и характеристика перспективных направлений управления устойчивым развитием городской среды   на основе изучения зарубежной и отечественной практики внедрения инновационных технологий в пределах городских агломераций</w:t>
            </w:r>
          </w:p>
          <w:p w14:paraId="7D9F439F" w14:textId="77777777" w:rsidR="00091E52" w:rsidRDefault="00091E52" w:rsidP="000A3C86">
            <w:pPr>
              <w:rPr>
                <w:rFonts w:eastAsia="SimSun"/>
              </w:rPr>
            </w:pPr>
            <w:r>
              <w:rPr>
                <w:rFonts w:eastAsia="SimSun"/>
              </w:rPr>
              <w:t>Р</w:t>
            </w:r>
            <w:r w:rsidRPr="00592649">
              <w:rPr>
                <w:rFonts w:eastAsia="SimSun"/>
              </w:rPr>
              <w:t>екомендации по совершенствованию государственного управления и регулирования развития городской среды применительно к особенностям и конъюнктуре российской экономики в условиях цифровизации бизнес-процессов и перехода к новому технологическому укладу.</w:t>
            </w:r>
          </w:p>
          <w:p w14:paraId="756C6048" w14:textId="1FFC85B8" w:rsidR="00871BF3" w:rsidRPr="00CF2B54" w:rsidRDefault="00871BF3" w:rsidP="000A3C86">
            <w:pPr>
              <w:rPr>
                <w:rFonts w:eastAsia="SimSun"/>
              </w:rPr>
            </w:pPr>
            <w:r>
              <w:rPr>
                <w:rFonts w:eastAsia="SimSun"/>
              </w:rPr>
              <w:t xml:space="preserve">Литература: </w:t>
            </w:r>
            <w:r w:rsidRPr="006A61CB">
              <w:rPr>
                <w:rFonts w:eastAsia="SimSun"/>
                <w:lang w:eastAsia="ar-SA"/>
              </w:rPr>
              <w:t>8.1 (1-8); 8.2 (1); 8.3 (2-4)</w:t>
            </w:r>
            <w:r>
              <w:rPr>
                <w:rFonts w:eastAsia="SimSun"/>
                <w:lang w:eastAsia="ar-SA"/>
              </w:rPr>
              <w:t>, Раздел 9</w:t>
            </w:r>
          </w:p>
        </w:tc>
        <w:tc>
          <w:tcPr>
            <w:tcW w:w="2165" w:type="dxa"/>
            <w:vAlign w:val="center"/>
          </w:tcPr>
          <w:p w14:paraId="63F52FE0" w14:textId="77777777" w:rsidR="00B24125" w:rsidRDefault="00091E52" w:rsidP="00B24125">
            <w:pPr>
              <w:jc w:val="center"/>
            </w:pPr>
            <w:r w:rsidRPr="000C27BA">
              <w:lastRenderedPageBreak/>
              <w:t xml:space="preserve">Решение </w:t>
            </w:r>
            <w:r>
              <w:t>кейсов. Дискуссия.</w:t>
            </w:r>
          </w:p>
          <w:p w14:paraId="59B6AC88" w14:textId="3FFDC109" w:rsidR="00091E52" w:rsidRPr="000C27BA" w:rsidRDefault="00091E52" w:rsidP="00B24125">
            <w:pPr>
              <w:jc w:val="center"/>
            </w:pPr>
            <w:r>
              <w:t>Коллоквиум</w:t>
            </w:r>
          </w:p>
        </w:tc>
      </w:tr>
    </w:tbl>
    <w:p w14:paraId="467795D8" w14:textId="4EAB0D2D" w:rsidR="002A2809" w:rsidRPr="005532E3" w:rsidRDefault="002A2809" w:rsidP="00F95658">
      <w:pPr>
        <w:keepNext/>
        <w:ind w:firstLine="709"/>
        <w:jc w:val="both"/>
        <w:rPr>
          <w:sz w:val="28"/>
          <w:szCs w:val="28"/>
        </w:rPr>
      </w:pPr>
    </w:p>
    <w:p w14:paraId="74BC6033"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12" w:name="_Toc153527511"/>
      <w:r w:rsidRPr="00FD3F00">
        <w:rPr>
          <w:rFonts w:ascii="Times New Roman" w:hAnsi="Times New Roman" w:cs="Times New Roman"/>
          <w:b/>
          <w:bCs/>
          <w:color w:val="auto"/>
          <w:sz w:val="28"/>
          <w:szCs w:val="28"/>
        </w:rPr>
        <w:t xml:space="preserve">6. </w:t>
      </w:r>
      <w:r w:rsidR="00E00BE6" w:rsidRPr="00FD3F00">
        <w:rPr>
          <w:rFonts w:ascii="Times New Roman" w:hAnsi="Times New Roman" w:cs="Times New Roman"/>
          <w:b/>
          <w:bCs/>
          <w:color w:val="auto"/>
          <w:sz w:val="28"/>
          <w:szCs w:val="28"/>
        </w:rPr>
        <w:t>Перечень у</w:t>
      </w:r>
      <w:r w:rsidRPr="00FD3F00">
        <w:rPr>
          <w:rFonts w:ascii="Times New Roman" w:hAnsi="Times New Roman" w:cs="Times New Roman"/>
          <w:b/>
          <w:bCs/>
          <w:color w:val="auto"/>
          <w:sz w:val="28"/>
          <w:szCs w:val="28"/>
        </w:rPr>
        <w:t>чебно-методическо</w:t>
      </w:r>
      <w:r w:rsidR="00E00BE6" w:rsidRPr="00FD3F00">
        <w:rPr>
          <w:rFonts w:ascii="Times New Roman" w:hAnsi="Times New Roman" w:cs="Times New Roman"/>
          <w:b/>
          <w:bCs/>
          <w:color w:val="auto"/>
          <w:sz w:val="28"/>
          <w:szCs w:val="28"/>
        </w:rPr>
        <w:t>го</w:t>
      </w:r>
      <w:r w:rsidRPr="00FD3F00">
        <w:rPr>
          <w:rFonts w:ascii="Times New Roman" w:hAnsi="Times New Roman" w:cs="Times New Roman"/>
          <w:b/>
          <w:bCs/>
          <w:color w:val="auto"/>
          <w:sz w:val="28"/>
          <w:szCs w:val="28"/>
        </w:rPr>
        <w:t xml:space="preserve"> обеспечени</w:t>
      </w:r>
      <w:r w:rsidR="00E00BE6" w:rsidRPr="00FD3F00">
        <w:rPr>
          <w:rFonts w:ascii="Times New Roman" w:hAnsi="Times New Roman" w:cs="Times New Roman"/>
          <w:b/>
          <w:bCs/>
          <w:color w:val="auto"/>
          <w:sz w:val="28"/>
          <w:szCs w:val="28"/>
        </w:rPr>
        <w:t>я</w:t>
      </w:r>
      <w:r w:rsidRPr="00FD3F00">
        <w:rPr>
          <w:rFonts w:ascii="Times New Roman" w:hAnsi="Times New Roman" w:cs="Times New Roman"/>
          <w:b/>
          <w:bCs/>
          <w:color w:val="auto"/>
          <w:sz w:val="28"/>
          <w:szCs w:val="28"/>
        </w:rPr>
        <w:t xml:space="preserve"> </w:t>
      </w:r>
      <w:r w:rsidR="00606047" w:rsidRPr="00FD3F00">
        <w:rPr>
          <w:rFonts w:ascii="Times New Roman" w:hAnsi="Times New Roman" w:cs="Times New Roman"/>
          <w:b/>
          <w:bCs/>
          <w:color w:val="auto"/>
          <w:sz w:val="28"/>
          <w:szCs w:val="28"/>
        </w:rPr>
        <w:t xml:space="preserve">для </w:t>
      </w:r>
      <w:r w:rsidRPr="00FD3F00">
        <w:rPr>
          <w:rFonts w:ascii="Times New Roman" w:hAnsi="Times New Roman" w:cs="Times New Roman"/>
          <w:b/>
          <w:bCs/>
          <w:color w:val="auto"/>
          <w:sz w:val="28"/>
          <w:szCs w:val="28"/>
        </w:rPr>
        <w:t xml:space="preserve">самостоятельной работы обучающихся по </w:t>
      </w:r>
      <w:r w:rsidR="00606047" w:rsidRPr="00FD3F00">
        <w:rPr>
          <w:rFonts w:ascii="Times New Roman" w:hAnsi="Times New Roman" w:cs="Times New Roman"/>
          <w:b/>
          <w:bCs/>
          <w:color w:val="auto"/>
          <w:sz w:val="28"/>
          <w:szCs w:val="28"/>
        </w:rPr>
        <w:t>дисциплине</w:t>
      </w:r>
      <w:bookmarkEnd w:id="12"/>
    </w:p>
    <w:p w14:paraId="79C37178"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3" w:name="_Toc153527512"/>
      <w:r w:rsidRPr="009F3666">
        <w:rPr>
          <w:rFonts w:ascii="Times New Roman" w:hAnsi="Times New Roman" w:cs="Times New Roman"/>
          <w:b/>
          <w:color w:val="auto"/>
          <w:sz w:val="28"/>
          <w:szCs w:val="28"/>
        </w:rPr>
        <w:t xml:space="preserve">6.1. </w:t>
      </w:r>
      <w:r w:rsidR="00F36684" w:rsidRPr="009F3666">
        <w:rPr>
          <w:rFonts w:ascii="Times New Roman" w:hAnsi="Times New Roman" w:cs="Times New Roman"/>
          <w:b/>
          <w:color w:val="auto"/>
          <w:sz w:val="28"/>
          <w:szCs w:val="28"/>
        </w:rPr>
        <w:t>Перечень вопросов, отводим</w:t>
      </w:r>
      <w:r w:rsidR="00024EEA" w:rsidRPr="009F3666">
        <w:rPr>
          <w:rFonts w:ascii="Times New Roman" w:hAnsi="Times New Roman" w:cs="Times New Roman"/>
          <w:b/>
          <w:color w:val="auto"/>
          <w:sz w:val="28"/>
          <w:szCs w:val="28"/>
        </w:rPr>
        <w:t xml:space="preserve">ых на самостоятельное освоение </w:t>
      </w:r>
      <w:r w:rsidR="00F36684" w:rsidRPr="009F3666">
        <w:rPr>
          <w:rFonts w:ascii="Times New Roman" w:hAnsi="Times New Roman" w:cs="Times New Roman"/>
          <w:b/>
          <w:color w:val="auto"/>
          <w:sz w:val="28"/>
          <w:szCs w:val="28"/>
        </w:rPr>
        <w:t>дисциплины, ф</w:t>
      </w:r>
      <w:r w:rsidRPr="009F3666">
        <w:rPr>
          <w:rFonts w:ascii="Times New Roman" w:hAnsi="Times New Roman" w:cs="Times New Roman"/>
          <w:b/>
          <w:color w:val="auto"/>
          <w:sz w:val="28"/>
          <w:szCs w:val="28"/>
        </w:rPr>
        <w:t>ормы внеаудиторной самостоятельной работы</w:t>
      </w:r>
      <w:bookmarkEnd w:id="13"/>
    </w:p>
    <w:p w14:paraId="2DC51ACC" w14:textId="52E82E0C" w:rsidR="00411845" w:rsidRPr="005532E3" w:rsidRDefault="00411845" w:rsidP="00B300AF">
      <w:pPr>
        <w:ind w:firstLine="709"/>
        <w:jc w:val="right"/>
        <w:rPr>
          <w:sz w:val="28"/>
          <w:szCs w:val="28"/>
        </w:rPr>
      </w:pPr>
    </w:p>
    <w:tbl>
      <w:tblPr>
        <w:tblW w:w="5350"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5387"/>
        <w:gridCol w:w="2828"/>
      </w:tblGrid>
      <w:tr w:rsidR="007E3FEC" w:rsidRPr="005532E3" w14:paraId="6142EFB9" w14:textId="77777777" w:rsidTr="00DC7F27">
        <w:trPr>
          <w:trHeight w:val="910"/>
        </w:trPr>
        <w:tc>
          <w:tcPr>
            <w:tcW w:w="1235" w:type="pct"/>
            <w:shd w:val="clear" w:color="auto" w:fill="auto"/>
          </w:tcPr>
          <w:p w14:paraId="7DA1BCD4" w14:textId="77777777" w:rsidR="007E3FEC" w:rsidRPr="005532E3" w:rsidRDefault="007E3FEC" w:rsidP="00AA236F">
            <w:pPr>
              <w:jc w:val="both"/>
            </w:pPr>
            <w:r w:rsidRPr="005532E3">
              <w:rPr>
                <w:b/>
              </w:rPr>
              <w:t xml:space="preserve">Наименование </w:t>
            </w:r>
            <w:r w:rsidR="00596CE9">
              <w:rPr>
                <w:b/>
              </w:rPr>
              <w:t>тем (</w:t>
            </w:r>
            <w:r w:rsidRPr="005532E3">
              <w:rPr>
                <w:b/>
              </w:rPr>
              <w:t>разделов</w:t>
            </w:r>
            <w:r w:rsidR="00596CE9">
              <w:rPr>
                <w:b/>
              </w:rPr>
              <w:t>)</w:t>
            </w:r>
            <w:r w:rsidRPr="005532E3">
              <w:rPr>
                <w:b/>
              </w:rPr>
              <w:t xml:space="preserve"> дисциплин</w:t>
            </w:r>
            <w:r w:rsidR="00596CE9">
              <w:rPr>
                <w:b/>
              </w:rPr>
              <w:t>ы</w:t>
            </w:r>
          </w:p>
        </w:tc>
        <w:tc>
          <w:tcPr>
            <w:tcW w:w="2469" w:type="pct"/>
            <w:shd w:val="clear" w:color="auto" w:fill="auto"/>
          </w:tcPr>
          <w:p w14:paraId="40D5FE1D" w14:textId="77777777" w:rsidR="007E3FEC" w:rsidRPr="005532E3" w:rsidRDefault="00596CE9" w:rsidP="00AA236F">
            <w:pPr>
              <w:jc w:val="both"/>
              <w:rPr>
                <w:b/>
              </w:rPr>
            </w:pPr>
            <w:r>
              <w:rPr>
                <w:b/>
              </w:rPr>
              <w:t>Перечень вопросов</w:t>
            </w:r>
            <w:r w:rsidR="007E3FEC" w:rsidRPr="005532E3">
              <w:rPr>
                <w:b/>
              </w:rPr>
              <w:t>, отводимых на самостоятельное освоение</w:t>
            </w:r>
          </w:p>
        </w:tc>
        <w:tc>
          <w:tcPr>
            <w:tcW w:w="1297" w:type="pct"/>
          </w:tcPr>
          <w:p w14:paraId="6C8263FE" w14:textId="77777777" w:rsidR="007E3FEC" w:rsidRPr="005532E3" w:rsidRDefault="007E3FEC" w:rsidP="00AA236F">
            <w:pPr>
              <w:jc w:val="both"/>
              <w:rPr>
                <w:b/>
              </w:rPr>
            </w:pPr>
            <w:r w:rsidRPr="005532E3">
              <w:rPr>
                <w:b/>
              </w:rPr>
              <w:t>Формы внеаудиторной самостоятельной работы</w:t>
            </w:r>
          </w:p>
        </w:tc>
      </w:tr>
      <w:tr w:rsidR="00091E52" w:rsidRPr="005532E3" w14:paraId="6DBD6FBB" w14:textId="77777777" w:rsidTr="00DC7F27">
        <w:tc>
          <w:tcPr>
            <w:tcW w:w="1235" w:type="pct"/>
            <w:shd w:val="clear" w:color="auto" w:fill="auto"/>
          </w:tcPr>
          <w:p w14:paraId="5F4F243B" w14:textId="19FAD344" w:rsidR="00091E52" w:rsidRPr="008E081A" w:rsidRDefault="00091E52" w:rsidP="00091E52">
            <w:pPr>
              <w:jc w:val="both"/>
              <w:rPr>
                <w:bCs/>
              </w:rPr>
            </w:pPr>
            <w:r w:rsidRPr="008E081A">
              <w:rPr>
                <w:bCs/>
              </w:rPr>
              <w:t xml:space="preserve">Тема 1.   Практикум по сравнительному анализу концепций и научных подходов к формированию и развитию комфортной городской среды </w:t>
            </w:r>
          </w:p>
          <w:p w14:paraId="5FF36E23" w14:textId="5C47AC25" w:rsidR="00091E52" w:rsidRPr="005532E3" w:rsidRDefault="00091E52" w:rsidP="00091E52"/>
        </w:tc>
        <w:tc>
          <w:tcPr>
            <w:tcW w:w="2469" w:type="pct"/>
          </w:tcPr>
          <w:p w14:paraId="4A79814A" w14:textId="77777777" w:rsidR="00091E52" w:rsidRDefault="00091E52" w:rsidP="00091E52">
            <w:pPr>
              <w:tabs>
                <w:tab w:val="left" w:pos="7449"/>
              </w:tabs>
              <w:snapToGrid w:val="0"/>
              <w:ind w:left="43"/>
              <w:jc w:val="both"/>
              <w:rPr>
                <w:rFonts w:eastAsia="SimSun"/>
                <w:b/>
                <w:lang w:eastAsia="ar-SA"/>
              </w:rPr>
            </w:pPr>
            <w:r>
              <w:t xml:space="preserve">Характеристика специфических моделей развития </w:t>
            </w:r>
            <w:proofErr w:type="gramStart"/>
            <w:r>
              <w:t>городской  среды</w:t>
            </w:r>
            <w:proofErr w:type="gramEnd"/>
            <w:r>
              <w:t xml:space="preserve">: модель городской среды моногорода, административная модель городской среды; модель городской среды закрытого города; </w:t>
            </w:r>
            <w:proofErr w:type="spellStart"/>
            <w:r>
              <w:t>кампусная</w:t>
            </w:r>
            <w:proofErr w:type="spellEnd"/>
            <w:r>
              <w:t xml:space="preserve"> модель городской среды; курортно-рекреационная модель городской среды.</w:t>
            </w:r>
          </w:p>
          <w:p w14:paraId="3261C7E1" w14:textId="77777777" w:rsidR="00091E52" w:rsidRPr="0088635A" w:rsidRDefault="00091E52" w:rsidP="000A3C86">
            <w:pPr>
              <w:tabs>
                <w:tab w:val="left" w:pos="7449"/>
              </w:tabs>
              <w:snapToGrid w:val="0"/>
              <w:ind w:left="43"/>
              <w:jc w:val="both"/>
              <w:rPr>
                <w:rFonts w:eastAsia="SimSun"/>
                <w:bCs/>
                <w:lang w:eastAsia="ar-SA"/>
              </w:rPr>
            </w:pPr>
            <w:r w:rsidRPr="0088635A">
              <w:rPr>
                <w:rFonts w:eastAsia="SimSun"/>
                <w:bCs/>
                <w:lang w:eastAsia="ar-SA"/>
              </w:rPr>
              <w:t>Принципы и основные элементы системы управления развитием городской среды</w:t>
            </w:r>
            <w:r>
              <w:rPr>
                <w:rFonts w:eastAsia="SimSun"/>
                <w:bCs/>
                <w:lang w:eastAsia="ar-SA"/>
              </w:rPr>
              <w:t>.</w:t>
            </w:r>
          </w:p>
          <w:p w14:paraId="6C3DCDF7" w14:textId="77777777" w:rsidR="00091E52" w:rsidRDefault="00091E52" w:rsidP="00091E52">
            <w:pPr>
              <w:tabs>
                <w:tab w:val="left" w:pos="7449"/>
              </w:tabs>
              <w:snapToGrid w:val="0"/>
              <w:ind w:left="43"/>
              <w:jc w:val="both"/>
              <w:rPr>
                <w:rFonts w:eastAsia="SimSun"/>
                <w:b/>
                <w:lang w:eastAsia="ar-SA"/>
              </w:rPr>
            </w:pPr>
            <w:r>
              <w:t xml:space="preserve">Элементы системы управления развитием городской среды. Универсальные и   специфические </w:t>
            </w:r>
            <w:r w:rsidRPr="0088635A">
              <w:t>методы управления развитием городской среды</w:t>
            </w:r>
            <w:r>
              <w:t>.</w:t>
            </w:r>
          </w:p>
          <w:p w14:paraId="18D51E11" w14:textId="484017B5" w:rsidR="00091E52" w:rsidRPr="000A3C86" w:rsidRDefault="00091E52" w:rsidP="000A3C86">
            <w:pPr>
              <w:tabs>
                <w:tab w:val="left" w:pos="7449"/>
              </w:tabs>
              <w:snapToGrid w:val="0"/>
              <w:ind w:left="43"/>
              <w:jc w:val="both"/>
              <w:rPr>
                <w:rFonts w:eastAsia="SimSun"/>
                <w:bCs/>
                <w:lang w:eastAsia="ar-SA"/>
              </w:rPr>
            </w:pPr>
            <w:r>
              <w:rPr>
                <w:rFonts w:eastAsia="SimSun"/>
                <w:bCs/>
                <w:lang w:eastAsia="ar-SA"/>
              </w:rPr>
              <w:t>О</w:t>
            </w:r>
            <w:r w:rsidRPr="00084BC3">
              <w:rPr>
                <w:rFonts w:eastAsia="SimSun"/>
                <w:bCs/>
                <w:lang w:eastAsia="ar-SA"/>
              </w:rPr>
              <w:t>граничени</w:t>
            </w:r>
            <w:r>
              <w:rPr>
                <w:rFonts w:eastAsia="SimSun"/>
                <w:bCs/>
                <w:lang w:eastAsia="ar-SA"/>
              </w:rPr>
              <w:t>я</w:t>
            </w:r>
            <w:r w:rsidRPr="00084BC3">
              <w:rPr>
                <w:rFonts w:eastAsia="SimSun"/>
                <w:bCs/>
                <w:lang w:eastAsia="ar-SA"/>
              </w:rPr>
              <w:t xml:space="preserve"> развития городской среды</w:t>
            </w:r>
            <w:r>
              <w:rPr>
                <w:rFonts w:eastAsia="SimSun"/>
                <w:bCs/>
                <w:lang w:eastAsia="ar-SA"/>
              </w:rPr>
              <w:t>.</w:t>
            </w:r>
          </w:p>
        </w:tc>
        <w:tc>
          <w:tcPr>
            <w:tcW w:w="1297" w:type="pct"/>
          </w:tcPr>
          <w:p w14:paraId="42EF347D" w14:textId="3BEED5C4" w:rsidR="00091E52" w:rsidRPr="005532E3" w:rsidRDefault="00091E52" w:rsidP="00091E52">
            <w:pPr>
              <w:rPr>
                <w:b/>
              </w:rPr>
            </w:pPr>
            <w:r w:rsidRPr="00FB714E">
              <w:rPr>
                <w:rFonts w:eastAsia="SimSun"/>
                <w:lang w:eastAsia="ar-SA"/>
              </w:rPr>
              <w:t>Работа с учебной литературой, с нормативно-правовыми актами, Интернет-ресурсами. Подготовка к групповому обсуждению.</w:t>
            </w:r>
          </w:p>
        </w:tc>
      </w:tr>
      <w:tr w:rsidR="00091E52" w:rsidRPr="005532E3" w14:paraId="60489DF9" w14:textId="77777777" w:rsidTr="00DC7F27">
        <w:tc>
          <w:tcPr>
            <w:tcW w:w="1235" w:type="pct"/>
            <w:shd w:val="clear" w:color="auto" w:fill="auto"/>
          </w:tcPr>
          <w:p w14:paraId="2C5936BB" w14:textId="05CAECFF" w:rsidR="00091E52" w:rsidRPr="008E081A" w:rsidRDefault="00091E52" w:rsidP="000A3C86">
            <w:pPr>
              <w:jc w:val="both"/>
              <w:rPr>
                <w:bCs/>
              </w:rPr>
            </w:pPr>
            <w:r w:rsidRPr="008E081A">
              <w:rPr>
                <w:bCs/>
              </w:rPr>
              <w:t>Тема 2.  Практикум по анализу и оценке инструментов формирования и развития комфортной городской среды</w:t>
            </w:r>
          </w:p>
          <w:p w14:paraId="17744E59" w14:textId="61A9AEED" w:rsidR="00091E52" w:rsidRPr="005532E3" w:rsidRDefault="00091E52" w:rsidP="00091E52"/>
        </w:tc>
        <w:tc>
          <w:tcPr>
            <w:tcW w:w="2469" w:type="pct"/>
          </w:tcPr>
          <w:p w14:paraId="17252838" w14:textId="5BDDCC0D" w:rsidR="00091E52" w:rsidRPr="00084BC3" w:rsidRDefault="00091E52" w:rsidP="000A3C86">
            <w:pPr>
              <w:jc w:val="both"/>
              <w:rPr>
                <w:rFonts w:eastAsia="Calibri"/>
              </w:rPr>
            </w:pPr>
            <w:r w:rsidRPr="00084BC3">
              <w:rPr>
                <w:rFonts w:eastAsia="Calibri"/>
              </w:rPr>
              <w:t>Дополнения в законодательные и нормативные акты, касающиеся формирования и применения механизма прямого участия граждан в создании комфортной городской среды, включая Национальный проект «Жилье и городская среда»</w:t>
            </w:r>
          </w:p>
          <w:p w14:paraId="63EE7815" w14:textId="7E091F1D" w:rsidR="00091E52" w:rsidRPr="000A3C86" w:rsidRDefault="00091E52" w:rsidP="000A3C86">
            <w:pPr>
              <w:jc w:val="both"/>
              <w:rPr>
                <w:rFonts w:eastAsia="Calibri"/>
              </w:rPr>
            </w:pPr>
            <w:r w:rsidRPr="00084BC3">
              <w:rPr>
                <w:rFonts w:eastAsia="Calibri"/>
              </w:rPr>
              <w:t>Федеральный проект «Формирование комфортной городской среды» (2018-2024)</w:t>
            </w:r>
          </w:p>
        </w:tc>
        <w:tc>
          <w:tcPr>
            <w:tcW w:w="1297" w:type="pct"/>
          </w:tcPr>
          <w:p w14:paraId="4E81AFF8" w14:textId="548B868F" w:rsidR="00091E52" w:rsidRPr="005532E3" w:rsidRDefault="00091E52" w:rsidP="00091E52">
            <w:pPr>
              <w:rPr>
                <w:b/>
              </w:rPr>
            </w:pPr>
            <w:r w:rsidRPr="00FB714E">
              <w:rPr>
                <w:rFonts w:eastAsia="SimSun"/>
                <w:lang w:eastAsia="ar-SA"/>
              </w:rPr>
              <w:t>Работа с учебной литературой, с нормативно-правовыми актами, Интернет-ресурсами. Подготовка к групповому обсуждению.</w:t>
            </w:r>
          </w:p>
        </w:tc>
      </w:tr>
      <w:tr w:rsidR="00091E52" w:rsidRPr="005532E3" w14:paraId="1FD805CF" w14:textId="77777777" w:rsidTr="00DC7F27">
        <w:tc>
          <w:tcPr>
            <w:tcW w:w="1235" w:type="pct"/>
            <w:shd w:val="clear" w:color="auto" w:fill="auto"/>
          </w:tcPr>
          <w:p w14:paraId="2BCC7D5F" w14:textId="77777777" w:rsidR="00091E52" w:rsidRPr="008E081A" w:rsidRDefault="00091E52" w:rsidP="00091E52">
            <w:pPr>
              <w:jc w:val="both"/>
              <w:rPr>
                <w:bCs/>
              </w:rPr>
            </w:pPr>
            <w:r w:rsidRPr="008E081A">
              <w:rPr>
                <w:bCs/>
                <w:color w:val="FF0000"/>
              </w:rPr>
              <w:t xml:space="preserve"> </w:t>
            </w:r>
            <w:r w:rsidRPr="008E081A">
              <w:rPr>
                <w:bCs/>
              </w:rPr>
              <w:t xml:space="preserve">Тема 3.   Практикум по вовлечению граждан </w:t>
            </w:r>
            <w:r w:rsidRPr="008E081A">
              <w:rPr>
                <w:bCs/>
              </w:rPr>
              <w:lastRenderedPageBreak/>
              <w:t>в развитие комфортной городской среды</w:t>
            </w:r>
          </w:p>
          <w:p w14:paraId="659D51CD" w14:textId="704E63B3" w:rsidR="00091E52" w:rsidRPr="005532E3" w:rsidRDefault="00091E52" w:rsidP="00091E52"/>
        </w:tc>
        <w:tc>
          <w:tcPr>
            <w:tcW w:w="2469" w:type="pct"/>
          </w:tcPr>
          <w:p w14:paraId="100CCADE" w14:textId="77777777" w:rsidR="00091E52" w:rsidRPr="003C36E7" w:rsidRDefault="00091E52" w:rsidP="000A3C86">
            <w:pPr>
              <w:jc w:val="both"/>
              <w:rPr>
                <w:rFonts w:eastAsia="Calibri"/>
              </w:rPr>
            </w:pPr>
            <w:r w:rsidRPr="003C36E7">
              <w:rPr>
                <w:rFonts w:eastAsia="Calibri"/>
                <w:bdr w:val="none" w:sz="0" w:space="0" w:color="auto" w:frame="1"/>
              </w:rPr>
              <w:lastRenderedPageBreak/>
              <w:t>Конкурс «Исторические поселения. Малые города».</w:t>
            </w:r>
            <w:r w:rsidRPr="003C36E7">
              <w:rPr>
                <w:rFonts w:eastAsia="Calibri"/>
              </w:rPr>
              <w:t xml:space="preserve"> </w:t>
            </w:r>
          </w:p>
          <w:p w14:paraId="55CF6A9B" w14:textId="77777777" w:rsidR="00091E52" w:rsidRPr="003C36E7" w:rsidRDefault="00091E52" w:rsidP="000A3C86">
            <w:pPr>
              <w:jc w:val="both"/>
              <w:rPr>
                <w:rFonts w:eastAsia="Calibri"/>
              </w:rPr>
            </w:pPr>
            <w:r w:rsidRPr="003C36E7">
              <w:rPr>
                <w:rFonts w:eastAsia="Calibri"/>
              </w:rPr>
              <w:lastRenderedPageBreak/>
              <w:t>Анализ действующих проектов создания комфортной городской среды малых городов и исторических поселений</w:t>
            </w:r>
          </w:p>
          <w:p w14:paraId="1139B2D9" w14:textId="3EFBA16F" w:rsidR="00091E52" w:rsidRPr="003C36E7" w:rsidRDefault="00091E52" w:rsidP="000A3C86">
            <w:pPr>
              <w:jc w:val="both"/>
              <w:rPr>
                <w:rFonts w:eastAsia="Calibri"/>
              </w:rPr>
            </w:pPr>
            <w:r w:rsidRPr="003C36E7">
              <w:rPr>
                <w:rFonts w:eastAsia="Calibri"/>
                <w:bdr w:val="none" w:sz="0" w:space="0" w:color="auto" w:frame="1"/>
              </w:rPr>
              <w:t>Формирование комфортной городской среды как уровень повышения качества жизни.</w:t>
            </w:r>
            <w:r w:rsidRPr="003C36E7">
              <w:rPr>
                <w:rFonts w:eastAsia="Calibri"/>
              </w:rPr>
              <w:t xml:space="preserve"> </w:t>
            </w:r>
          </w:p>
          <w:p w14:paraId="6D8EEFF1" w14:textId="77777777" w:rsidR="00091E52" w:rsidRPr="003C36E7" w:rsidRDefault="00091E52" w:rsidP="000A3C86">
            <w:pPr>
              <w:jc w:val="both"/>
              <w:rPr>
                <w:rFonts w:eastAsia="Calibri"/>
              </w:rPr>
            </w:pPr>
            <w:r w:rsidRPr="003C36E7">
              <w:rPr>
                <w:rFonts w:eastAsia="Calibri"/>
              </w:rPr>
              <w:t xml:space="preserve">Зарубежный опыт формирования и развития комфортной городской среды </w:t>
            </w:r>
          </w:p>
          <w:p w14:paraId="5F581736" w14:textId="1F97EAD6" w:rsidR="00091E52" w:rsidRPr="003C36E7" w:rsidRDefault="00091E52" w:rsidP="00091E52">
            <w:pPr>
              <w:jc w:val="both"/>
              <w:rPr>
                <w:rFonts w:eastAsia="Times New Roman"/>
              </w:rPr>
            </w:pPr>
            <w:r w:rsidRPr="003C36E7">
              <w:t>Проблемы взаимодействия общества и власти при реализации приоритетных проектов на муниципальном уровне управления по формированию и развитию комфортной городской среды</w:t>
            </w:r>
          </w:p>
        </w:tc>
        <w:tc>
          <w:tcPr>
            <w:tcW w:w="1297" w:type="pct"/>
          </w:tcPr>
          <w:p w14:paraId="517F687B" w14:textId="07B60B4C" w:rsidR="00091E52" w:rsidRPr="005532E3" w:rsidRDefault="00091E52" w:rsidP="00091E52">
            <w:pPr>
              <w:rPr>
                <w:b/>
              </w:rPr>
            </w:pPr>
            <w:r w:rsidRPr="00FB714E">
              <w:rPr>
                <w:rFonts w:eastAsia="SimSun"/>
                <w:lang w:eastAsia="ar-SA"/>
              </w:rPr>
              <w:lastRenderedPageBreak/>
              <w:t xml:space="preserve">Работа с учебной литературой, с </w:t>
            </w:r>
            <w:r w:rsidRPr="00FB714E">
              <w:rPr>
                <w:rFonts w:eastAsia="SimSun"/>
                <w:lang w:eastAsia="ar-SA"/>
              </w:rPr>
              <w:lastRenderedPageBreak/>
              <w:t>нормативно-правовыми актами, Интернет-ресурсами. Подготовка к групповому обсуждению.</w:t>
            </w:r>
          </w:p>
        </w:tc>
      </w:tr>
      <w:tr w:rsidR="00091E52" w:rsidRPr="005532E3" w14:paraId="7A1824F6" w14:textId="77777777" w:rsidTr="00DC7F27">
        <w:tc>
          <w:tcPr>
            <w:tcW w:w="1235" w:type="pct"/>
            <w:shd w:val="clear" w:color="auto" w:fill="auto"/>
          </w:tcPr>
          <w:p w14:paraId="2218D801" w14:textId="668FC5F0" w:rsidR="00091E52" w:rsidRPr="008E081A" w:rsidRDefault="00091E52" w:rsidP="00091E52">
            <w:pPr>
              <w:jc w:val="both"/>
              <w:rPr>
                <w:bCs/>
              </w:rPr>
            </w:pPr>
            <w:r w:rsidRPr="008E081A">
              <w:rPr>
                <w:bCs/>
              </w:rPr>
              <w:lastRenderedPageBreak/>
              <w:t xml:space="preserve">Тема 4. </w:t>
            </w:r>
            <w:r w:rsidRPr="008E081A">
              <w:rPr>
                <w:rFonts w:eastAsia="Times New Roman"/>
                <w:bCs/>
                <w:spacing w:val="5"/>
                <w:kern w:val="36"/>
              </w:rPr>
              <w:t>Методы измерения качеств комфорта городской среды и управления ее развитием</w:t>
            </w:r>
          </w:p>
          <w:p w14:paraId="19CDEC4F" w14:textId="4AE1126C" w:rsidR="00091E52" w:rsidRPr="005532E3" w:rsidRDefault="00091E52" w:rsidP="00091E52"/>
        </w:tc>
        <w:tc>
          <w:tcPr>
            <w:tcW w:w="2469" w:type="pct"/>
          </w:tcPr>
          <w:p w14:paraId="410E8040" w14:textId="77777777" w:rsidR="003C36E7" w:rsidRPr="003C36E7" w:rsidRDefault="00091E52" w:rsidP="003C36E7">
            <w:pPr>
              <w:tabs>
                <w:tab w:val="left" w:pos="7449"/>
              </w:tabs>
              <w:snapToGrid w:val="0"/>
              <w:ind w:left="43"/>
              <w:rPr>
                <w:rFonts w:eastAsia="SimSun"/>
                <w:bCs/>
                <w:lang w:eastAsia="ar-SA"/>
              </w:rPr>
            </w:pPr>
            <w:r w:rsidRPr="003C36E7">
              <w:rPr>
                <w:rFonts w:eastAsia="SimSun"/>
                <w:lang w:eastAsia="ar-SA"/>
              </w:rPr>
              <w:t xml:space="preserve"> </w:t>
            </w:r>
            <w:r w:rsidRPr="003C36E7">
              <w:rPr>
                <w:rFonts w:eastAsia="SimSun"/>
                <w:bCs/>
                <w:lang w:eastAsia="ar-SA"/>
              </w:rPr>
              <w:t xml:space="preserve"> </w:t>
            </w:r>
            <w:r w:rsidR="003C36E7" w:rsidRPr="003C36E7">
              <w:rPr>
                <w:rFonts w:eastAsia="SimSun"/>
                <w:bCs/>
                <w:lang w:eastAsia="ar-SA"/>
              </w:rPr>
              <w:t>Основные НПА, связанные с регулированием измерения комфортной городской среды и управления ее развитием.</w:t>
            </w:r>
          </w:p>
          <w:p w14:paraId="645AE938" w14:textId="10DF5D39" w:rsidR="003C36E7" w:rsidRPr="003C36E7" w:rsidRDefault="003C36E7" w:rsidP="003C36E7">
            <w:pPr>
              <w:tabs>
                <w:tab w:val="left" w:pos="7449"/>
              </w:tabs>
              <w:snapToGrid w:val="0"/>
              <w:ind w:left="43"/>
              <w:rPr>
                <w:rFonts w:eastAsia="SimSun"/>
                <w:b/>
                <w:bCs/>
                <w:i/>
                <w:iCs/>
                <w:lang w:eastAsia="ar-SA"/>
              </w:rPr>
            </w:pPr>
            <w:r w:rsidRPr="003C36E7">
              <w:rPr>
                <w:rFonts w:eastAsia="SimSun"/>
                <w:bCs/>
                <w:lang w:eastAsia="ar-SA"/>
              </w:rPr>
              <w:t xml:space="preserve">Мнения отечественных и зарубежных исследователей об измерении уровня и </w:t>
            </w:r>
            <w:r w:rsidR="000A3C86" w:rsidRPr="003C36E7">
              <w:rPr>
                <w:rFonts w:eastAsia="SimSun"/>
                <w:bCs/>
                <w:lang w:eastAsia="ar-SA"/>
              </w:rPr>
              <w:t>качества комфортной</w:t>
            </w:r>
            <w:r w:rsidRPr="003C36E7">
              <w:rPr>
                <w:rFonts w:eastAsia="SimSun"/>
                <w:bCs/>
                <w:lang w:eastAsia="ar-SA"/>
              </w:rPr>
              <w:t xml:space="preserve"> городской среде.</w:t>
            </w:r>
            <w:r w:rsidRPr="003C36E7">
              <w:rPr>
                <w:rFonts w:eastAsia="SimSun"/>
                <w:b/>
                <w:bCs/>
                <w:i/>
                <w:iCs/>
                <w:lang w:eastAsia="ar-SA"/>
              </w:rPr>
              <w:t xml:space="preserve"> </w:t>
            </w:r>
          </w:p>
          <w:p w14:paraId="0BEF5829" w14:textId="5D1009C9" w:rsidR="00091E52" w:rsidRPr="000A3C86" w:rsidRDefault="003C36E7" w:rsidP="000A3C86">
            <w:pPr>
              <w:tabs>
                <w:tab w:val="left" w:pos="7449"/>
              </w:tabs>
              <w:snapToGrid w:val="0"/>
              <w:ind w:left="43"/>
              <w:rPr>
                <w:rFonts w:eastAsia="SimSun"/>
                <w:bCs/>
                <w:lang w:eastAsia="ar-SA"/>
              </w:rPr>
            </w:pPr>
            <w:r w:rsidRPr="003C36E7">
              <w:rPr>
                <w:rFonts w:eastAsia="SimSun"/>
                <w:bCs/>
                <w:lang w:eastAsia="ar-SA"/>
              </w:rPr>
              <w:t>Анализ статистических материалов по формированию и развитию комфортной городской среды.</w:t>
            </w:r>
          </w:p>
        </w:tc>
        <w:tc>
          <w:tcPr>
            <w:tcW w:w="1297" w:type="pct"/>
          </w:tcPr>
          <w:p w14:paraId="7815DEFA" w14:textId="6DDC12F0" w:rsidR="00091E52" w:rsidRPr="005532E3" w:rsidRDefault="00091E52" w:rsidP="00091E52">
            <w:pPr>
              <w:rPr>
                <w:b/>
              </w:rPr>
            </w:pPr>
            <w:r w:rsidRPr="00FB714E">
              <w:rPr>
                <w:rFonts w:eastAsia="SimSun"/>
                <w:lang w:eastAsia="ar-SA"/>
              </w:rPr>
              <w:t>Работа с учебной литературой, с нормативно-правовыми актами, Интернет-ресурсами. Подготовка к групповому обсуждению.</w:t>
            </w:r>
          </w:p>
        </w:tc>
      </w:tr>
      <w:tr w:rsidR="00091E52" w:rsidRPr="005532E3" w14:paraId="099F23C7" w14:textId="77777777" w:rsidTr="00DC7F27">
        <w:tc>
          <w:tcPr>
            <w:tcW w:w="1235" w:type="pct"/>
            <w:shd w:val="clear" w:color="auto" w:fill="auto"/>
          </w:tcPr>
          <w:p w14:paraId="14CDB63D" w14:textId="1A240EE5" w:rsidR="00091E52" w:rsidRPr="005532E3" w:rsidRDefault="00091E52" w:rsidP="00091E52">
            <w:r w:rsidRPr="008E081A">
              <w:rPr>
                <w:bCs/>
              </w:rPr>
              <w:t>Тема 5. Цифровизация комфортной городской среды</w:t>
            </w:r>
          </w:p>
        </w:tc>
        <w:tc>
          <w:tcPr>
            <w:tcW w:w="2469" w:type="pct"/>
          </w:tcPr>
          <w:p w14:paraId="32D4F244" w14:textId="4B54426E" w:rsidR="00091E52" w:rsidRPr="000A3C86" w:rsidRDefault="00091E52" w:rsidP="000A3C86">
            <w:pPr>
              <w:rPr>
                <w:rFonts w:eastAsia="SimSun"/>
              </w:rPr>
            </w:pPr>
            <w:r>
              <w:rPr>
                <w:rFonts w:eastAsia="SimSun"/>
              </w:rPr>
              <w:t>Р</w:t>
            </w:r>
            <w:r w:rsidRPr="00592649">
              <w:rPr>
                <w:rFonts w:eastAsia="SimSun"/>
              </w:rPr>
              <w:t>екомендации по совершенствованию государственного управления и регулирования развития городской среды применительно к особенностям и конъюнктуре российской экономики в условиях цифровизации бизнес-процессов и перехода к новому технологическому укладу.</w:t>
            </w:r>
          </w:p>
        </w:tc>
        <w:tc>
          <w:tcPr>
            <w:tcW w:w="1297" w:type="pct"/>
          </w:tcPr>
          <w:p w14:paraId="2E5EE5B5" w14:textId="19CC7B95" w:rsidR="00091E52" w:rsidRPr="00FB714E" w:rsidRDefault="00E4454B" w:rsidP="00091E52">
            <w:pPr>
              <w:rPr>
                <w:rFonts w:eastAsia="SimSun"/>
                <w:lang w:eastAsia="ar-SA"/>
              </w:rPr>
            </w:pPr>
            <w:r w:rsidRPr="00FB714E">
              <w:rPr>
                <w:rFonts w:eastAsia="SimSun"/>
                <w:lang w:eastAsia="ar-SA"/>
              </w:rPr>
              <w:t>Работа с учебной литературой, с нормативно-правовыми актами, Интернет-ресурсами. Подготовка к групповому обсуждению.</w:t>
            </w:r>
          </w:p>
        </w:tc>
      </w:tr>
    </w:tbl>
    <w:p w14:paraId="4B6D6340" w14:textId="77777777" w:rsidR="006E12A8" w:rsidRDefault="006E12A8" w:rsidP="00AA236F">
      <w:pPr>
        <w:ind w:firstLine="709"/>
        <w:jc w:val="both"/>
        <w:rPr>
          <w:b/>
          <w:sz w:val="28"/>
          <w:szCs w:val="28"/>
        </w:rPr>
      </w:pPr>
    </w:p>
    <w:p w14:paraId="3E855954"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4" w:name="_Toc153527513"/>
      <w:r w:rsidRPr="00FD3F00">
        <w:rPr>
          <w:rFonts w:ascii="Times New Roman" w:hAnsi="Times New Roman" w:cs="Times New Roman"/>
          <w:b/>
          <w:color w:val="auto"/>
          <w:sz w:val="28"/>
          <w:szCs w:val="28"/>
        </w:rPr>
        <w:t xml:space="preserve">6.2. </w:t>
      </w:r>
      <w:r w:rsidR="00F36684" w:rsidRPr="00FD3F00">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FD3F00">
        <w:rPr>
          <w:rFonts w:ascii="Times New Roman" w:hAnsi="Times New Roman" w:cs="Times New Roman"/>
          <w:b/>
          <w:color w:val="auto"/>
          <w:sz w:val="28"/>
          <w:szCs w:val="28"/>
        </w:rPr>
        <w:t>(согласно таблице 2)</w:t>
      </w:r>
      <w:bookmarkEnd w:id="14"/>
    </w:p>
    <w:p w14:paraId="1E57B184" w14:textId="240A4E7D" w:rsidR="00EB7685" w:rsidRDefault="00EB7685" w:rsidP="00EB7685">
      <w:pPr>
        <w:tabs>
          <w:tab w:val="left" w:pos="1134"/>
        </w:tabs>
        <w:ind w:firstLine="567"/>
        <w:jc w:val="center"/>
        <w:rPr>
          <w:rFonts w:eastAsia="Calibri"/>
          <w:b/>
          <w:sz w:val="28"/>
          <w:szCs w:val="28"/>
          <w:lang w:eastAsia="zh-CN"/>
        </w:rPr>
      </w:pPr>
      <w:r w:rsidRPr="00FB714E">
        <w:rPr>
          <w:rFonts w:eastAsia="Calibri"/>
          <w:b/>
          <w:sz w:val="28"/>
          <w:szCs w:val="28"/>
          <w:lang w:eastAsia="zh-CN"/>
        </w:rPr>
        <w:t xml:space="preserve">Примерные темы </w:t>
      </w:r>
      <w:r w:rsidR="000A3C86" w:rsidRPr="000A3C86">
        <w:rPr>
          <w:rFonts w:eastAsia="Calibri"/>
          <w:b/>
          <w:sz w:val="28"/>
          <w:szCs w:val="28"/>
          <w:lang w:eastAsia="zh-CN"/>
        </w:rPr>
        <w:t>эссе</w:t>
      </w:r>
    </w:p>
    <w:p w14:paraId="5BB1852B" w14:textId="77777777" w:rsidR="00E4454B" w:rsidRPr="000A3C86" w:rsidRDefault="00E4454B" w:rsidP="00E4454B">
      <w:pPr>
        <w:ind w:firstLine="567"/>
        <w:jc w:val="both"/>
        <w:rPr>
          <w:rFonts w:eastAsia="Calibri"/>
          <w:color w:val="FF0000"/>
          <w:sz w:val="28"/>
          <w:szCs w:val="28"/>
          <w:lang w:eastAsia="zh-CN"/>
        </w:rPr>
      </w:pPr>
    </w:p>
    <w:p w14:paraId="0ED4DFA6" w14:textId="47FDFFC7" w:rsidR="00E4454B" w:rsidRPr="006C12DB" w:rsidRDefault="004C0612" w:rsidP="006C12DB">
      <w:pPr>
        <w:pStyle w:val="a6"/>
        <w:numPr>
          <w:ilvl w:val="0"/>
          <w:numId w:val="16"/>
        </w:numPr>
        <w:ind w:left="0" w:firstLine="709"/>
        <w:jc w:val="both"/>
        <w:rPr>
          <w:rFonts w:eastAsia="Calibri"/>
          <w:sz w:val="28"/>
          <w:szCs w:val="28"/>
          <w:lang w:eastAsia="zh-CN"/>
        </w:rPr>
      </w:pPr>
      <w:r w:rsidRPr="006C12DB">
        <w:rPr>
          <w:rFonts w:eastAsia="Calibri"/>
          <w:sz w:val="28"/>
          <w:szCs w:val="28"/>
          <w:lang w:eastAsia="zh-CN"/>
        </w:rPr>
        <w:t>Разработка</w:t>
      </w:r>
      <w:r w:rsidR="00ED6A7B" w:rsidRPr="006C12DB">
        <w:rPr>
          <w:rFonts w:eastAsia="Calibri"/>
          <w:sz w:val="28"/>
          <w:szCs w:val="28"/>
          <w:lang w:eastAsia="zh-CN"/>
        </w:rPr>
        <w:t xml:space="preserve"> предложени</w:t>
      </w:r>
      <w:r w:rsidRPr="006C12DB">
        <w:rPr>
          <w:rFonts w:eastAsia="Calibri"/>
          <w:sz w:val="28"/>
          <w:szCs w:val="28"/>
          <w:lang w:eastAsia="zh-CN"/>
        </w:rPr>
        <w:t>й</w:t>
      </w:r>
      <w:r w:rsidR="00ED6A7B" w:rsidRPr="006C12DB">
        <w:rPr>
          <w:rFonts w:eastAsia="Calibri"/>
          <w:sz w:val="28"/>
          <w:szCs w:val="28"/>
          <w:lang w:eastAsia="zh-CN"/>
        </w:rPr>
        <w:t xml:space="preserve"> по адаптации в Российской Федерации инструментов создания механизма прямого участия граждан в формировании комфортной городской среды, апробированных в системе государственного управления развитых стран мира</w:t>
      </w:r>
    </w:p>
    <w:p w14:paraId="1B7B24F8" w14:textId="3D21A187" w:rsidR="00ED6A7B" w:rsidRPr="006C12DB" w:rsidRDefault="004C0612" w:rsidP="006C12DB">
      <w:pPr>
        <w:pStyle w:val="a6"/>
        <w:numPr>
          <w:ilvl w:val="0"/>
          <w:numId w:val="16"/>
        </w:numPr>
        <w:ind w:left="0" w:firstLine="709"/>
        <w:jc w:val="both"/>
        <w:rPr>
          <w:rFonts w:eastAsia="Calibri"/>
          <w:sz w:val="28"/>
          <w:szCs w:val="28"/>
          <w:lang w:eastAsia="zh-CN"/>
        </w:rPr>
      </w:pPr>
      <w:r w:rsidRPr="006C12DB">
        <w:rPr>
          <w:rFonts w:eastAsia="Calibri"/>
          <w:sz w:val="28"/>
          <w:szCs w:val="28"/>
          <w:lang w:eastAsia="zh-CN"/>
        </w:rPr>
        <w:t>Ф</w:t>
      </w:r>
      <w:r w:rsidR="00ED6A7B" w:rsidRPr="006C12DB">
        <w:rPr>
          <w:rFonts w:eastAsia="Calibri"/>
          <w:sz w:val="28"/>
          <w:szCs w:val="28"/>
          <w:lang w:eastAsia="zh-CN"/>
        </w:rPr>
        <w:t xml:space="preserve">орматы вовлечения граждан в развитие комфортной городской среды и составить </w:t>
      </w:r>
      <w:r w:rsidR="00F5531E" w:rsidRPr="006C12DB">
        <w:rPr>
          <w:rFonts w:eastAsia="Calibri"/>
          <w:sz w:val="28"/>
          <w:szCs w:val="28"/>
          <w:lang w:eastAsia="zh-CN"/>
        </w:rPr>
        <w:t xml:space="preserve">обобщающую </w:t>
      </w:r>
      <w:r w:rsidR="00ED6A7B" w:rsidRPr="006C12DB">
        <w:rPr>
          <w:rFonts w:eastAsia="Calibri"/>
          <w:sz w:val="28"/>
          <w:szCs w:val="28"/>
          <w:lang w:eastAsia="zh-CN"/>
        </w:rPr>
        <w:t>таблицу</w:t>
      </w:r>
      <w:r w:rsidRPr="006C12DB">
        <w:rPr>
          <w:rFonts w:eastAsia="Calibri"/>
          <w:sz w:val="28"/>
          <w:szCs w:val="28"/>
          <w:lang w:eastAsia="zh-CN"/>
        </w:rPr>
        <w:t xml:space="preserve">: поиск новый путей. </w:t>
      </w:r>
    </w:p>
    <w:p w14:paraId="3D82A19A" w14:textId="328189D1" w:rsidR="00EB7685" w:rsidRPr="006C12DB" w:rsidRDefault="004C0612" w:rsidP="006C12DB">
      <w:pPr>
        <w:pStyle w:val="a6"/>
        <w:numPr>
          <w:ilvl w:val="0"/>
          <w:numId w:val="16"/>
        </w:numPr>
        <w:tabs>
          <w:tab w:val="left" w:pos="1134"/>
        </w:tabs>
        <w:ind w:left="0" w:firstLine="709"/>
        <w:jc w:val="both"/>
        <w:rPr>
          <w:sz w:val="28"/>
          <w:szCs w:val="28"/>
        </w:rPr>
      </w:pPr>
      <w:r w:rsidRPr="006C12DB">
        <w:rPr>
          <w:sz w:val="28"/>
          <w:szCs w:val="28"/>
        </w:rPr>
        <w:t>О</w:t>
      </w:r>
      <w:r w:rsidR="00F5531E" w:rsidRPr="006C12DB">
        <w:rPr>
          <w:sz w:val="28"/>
          <w:szCs w:val="28"/>
        </w:rPr>
        <w:t>сновны</w:t>
      </w:r>
      <w:r w:rsidRPr="006C12DB">
        <w:rPr>
          <w:sz w:val="28"/>
          <w:szCs w:val="28"/>
        </w:rPr>
        <w:t>е</w:t>
      </w:r>
      <w:r w:rsidR="00F5531E" w:rsidRPr="006C12DB">
        <w:rPr>
          <w:sz w:val="28"/>
          <w:szCs w:val="28"/>
        </w:rPr>
        <w:t xml:space="preserve"> барьер</w:t>
      </w:r>
      <w:r w:rsidRPr="006C12DB">
        <w:rPr>
          <w:sz w:val="28"/>
          <w:szCs w:val="28"/>
        </w:rPr>
        <w:t>ы</w:t>
      </w:r>
      <w:r w:rsidR="00F5531E" w:rsidRPr="006C12DB">
        <w:rPr>
          <w:sz w:val="28"/>
          <w:szCs w:val="28"/>
        </w:rPr>
        <w:t xml:space="preserve"> и пути их преодоления при создании «умных городов»</w:t>
      </w:r>
    </w:p>
    <w:p w14:paraId="0801716F" w14:textId="662C4FC4" w:rsidR="004C0612" w:rsidRPr="006C12DB" w:rsidRDefault="004C0612" w:rsidP="006C12DB">
      <w:pPr>
        <w:pStyle w:val="a6"/>
        <w:numPr>
          <w:ilvl w:val="0"/>
          <w:numId w:val="16"/>
        </w:numPr>
        <w:tabs>
          <w:tab w:val="left" w:pos="1134"/>
        </w:tabs>
        <w:ind w:left="0" w:firstLine="709"/>
        <w:jc w:val="both"/>
        <w:rPr>
          <w:rFonts w:eastAsia="Calibri"/>
          <w:bCs/>
          <w:sz w:val="28"/>
          <w:szCs w:val="28"/>
          <w:lang w:eastAsia="zh-CN"/>
        </w:rPr>
      </w:pPr>
      <w:r w:rsidRPr="006C12DB">
        <w:rPr>
          <w:rFonts w:eastAsia="Calibri"/>
          <w:bCs/>
          <w:sz w:val="28"/>
          <w:szCs w:val="28"/>
          <w:lang w:eastAsia="zh-CN"/>
        </w:rPr>
        <w:t>Рекомендации по совершенствованию комфортной городской среды в контексте цифровизации общественных отношений</w:t>
      </w:r>
    </w:p>
    <w:p w14:paraId="02A8C74A" w14:textId="52EACBB4" w:rsidR="004C0612" w:rsidRPr="006C12DB" w:rsidRDefault="004C0612" w:rsidP="006C12DB">
      <w:pPr>
        <w:pStyle w:val="a6"/>
        <w:numPr>
          <w:ilvl w:val="0"/>
          <w:numId w:val="16"/>
        </w:numPr>
        <w:tabs>
          <w:tab w:val="left" w:pos="1134"/>
        </w:tabs>
        <w:ind w:left="0" w:firstLine="709"/>
        <w:jc w:val="both"/>
      </w:pPr>
      <w:r w:rsidRPr="006C12DB">
        <w:rPr>
          <w:sz w:val="28"/>
          <w:szCs w:val="28"/>
        </w:rPr>
        <w:t>Формирование и развитие культуры формирования цифровых компетенций горожан.</w:t>
      </w:r>
      <w:r w:rsidRPr="006C12DB">
        <w:t xml:space="preserve"> </w:t>
      </w:r>
    </w:p>
    <w:p w14:paraId="141C48A8" w14:textId="3BAD4E7C" w:rsidR="004C0612" w:rsidRPr="006C12DB" w:rsidRDefault="004C0612" w:rsidP="006C12DB">
      <w:pPr>
        <w:pStyle w:val="a6"/>
        <w:numPr>
          <w:ilvl w:val="0"/>
          <w:numId w:val="16"/>
        </w:numPr>
        <w:tabs>
          <w:tab w:val="left" w:pos="1134"/>
        </w:tabs>
        <w:ind w:left="0" w:firstLine="709"/>
        <w:jc w:val="both"/>
        <w:rPr>
          <w:rFonts w:eastAsia="Calibri"/>
          <w:b/>
          <w:strike/>
          <w:sz w:val="28"/>
          <w:szCs w:val="28"/>
          <w:lang w:eastAsia="zh-CN"/>
        </w:rPr>
      </w:pPr>
      <w:r w:rsidRPr="006C12DB">
        <w:rPr>
          <w:sz w:val="28"/>
          <w:szCs w:val="28"/>
        </w:rPr>
        <w:t>Цифровые технологии, которые призваны повысить уровень комфортной городской среды</w:t>
      </w:r>
    </w:p>
    <w:p w14:paraId="02350167" w14:textId="72265C54" w:rsidR="006C12DB" w:rsidRPr="006C12DB" w:rsidRDefault="006C12DB" w:rsidP="006C12DB">
      <w:pPr>
        <w:pStyle w:val="a6"/>
        <w:numPr>
          <w:ilvl w:val="0"/>
          <w:numId w:val="16"/>
        </w:numPr>
        <w:tabs>
          <w:tab w:val="left" w:pos="1134"/>
        </w:tabs>
        <w:ind w:left="0" w:firstLine="709"/>
        <w:jc w:val="both"/>
        <w:rPr>
          <w:rFonts w:eastAsia="Calibri"/>
          <w:b/>
          <w:strike/>
          <w:sz w:val="28"/>
          <w:szCs w:val="28"/>
          <w:lang w:eastAsia="zh-CN"/>
        </w:rPr>
      </w:pPr>
      <w:r>
        <w:rPr>
          <w:sz w:val="28"/>
          <w:szCs w:val="28"/>
        </w:rPr>
        <w:t>Комфортность городской среды в условиях урбанизации</w:t>
      </w:r>
    </w:p>
    <w:p w14:paraId="5FDC22A8" w14:textId="77777777" w:rsidR="006C12DB" w:rsidRPr="006C12DB" w:rsidRDefault="006C12DB" w:rsidP="006C12DB">
      <w:pPr>
        <w:pStyle w:val="a6"/>
        <w:numPr>
          <w:ilvl w:val="0"/>
          <w:numId w:val="16"/>
        </w:numPr>
        <w:tabs>
          <w:tab w:val="left" w:pos="1134"/>
        </w:tabs>
        <w:ind w:left="0" w:firstLine="709"/>
        <w:jc w:val="both"/>
        <w:rPr>
          <w:rFonts w:eastAsia="Calibri"/>
          <w:b/>
          <w:strike/>
          <w:sz w:val="28"/>
          <w:szCs w:val="28"/>
          <w:lang w:eastAsia="zh-CN"/>
        </w:rPr>
      </w:pPr>
      <w:r>
        <w:rPr>
          <w:sz w:val="28"/>
          <w:szCs w:val="28"/>
        </w:rPr>
        <w:t>Роль общественности в формировании и развитии городской среды</w:t>
      </w:r>
    </w:p>
    <w:p w14:paraId="1355DBBB" w14:textId="77777777" w:rsidR="006C12DB" w:rsidRDefault="006C12DB" w:rsidP="006C12DB">
      <w:pPr>
        <w:pStyle w:val="a6"/>
        <w:numPr>
          <w:ilvl w:val="0"/>
          <w:numId w:val="16"/>
        </w:numPr>
        <w:tabs>
          <w:tab w:val="left" w:pos="1134"/>
        </w:tabs>
        <w:ind w:left="0" w:firstLine="709"/>
        <w:jc w:val="both"/>
        <w:rPr>
          <w:sz w:val="28"/>
          <w:szCs w:val="28"/>
        </w:rPr>
      </w:pPr>
      <w:r w:rsidRPr="006C12DB">
        <w:rPr>
          <w:sz w:val="28"/>
          <w:szCs w:val="28"/>
        </w:rPr>
        <w:lastRenderedPageBreak/>
        <w:t>Создание благоприятных санитарно-гигиенических и экологических условий и безопасности городского населения на территории города</w:t>
      </w:r>
    </w:p>
    <w:p w14:paraId="215F2C7C" w14:textId="35D3A461" w:rsidR="004C0612" w:rsidRDefault="006C12DB" w:rsidP="006C12DB">
      <w:pPr>
        <w:pStyle w:val="a6"/>
        <w:numPr>
          <w:ilvl w:val="0"/>
          <w:numId w:val="16"/>
        </w:numPr>
        <w:tabs>
          <w:tab w:val="left" w:pos="1134"/>
        </w:tabs>
        <w:ind w:left="0" w:firstLine="709"/>
        <w:jc w:val="both"/>
        <w:rPr>
          <w:sz w:val="28"/>
          <w:szCs w:val="28"/>
        </w:rPr>
      </w:pPr>
      <w:r w:rsidRPr="006C12DB">
        <w:rPr>
          <w:sz w:val="28"/>
          <w:szCs w:val="28"/>
        </w:rPr>
        <w:t>Организация процесса управления реализацией городских государственных программ комплексного благоустройства территорий города</w:t>
      </w:r>
    </w:p>
    <w:p w14:paraId="76C1977D" w14:textId="77777777" w:rsidR="002629C3" w:rsidRPr="002629C3" w:rsidRDefault="006C12DB" w:rsidP="002629C3">
      <w:pPr>
        <w:pStyle w:val="a6"/>
        <w:numPr>
          <w:ilvl w:val="0"/>
          <w:numId w:val="16"/>
        </w:numPr>
        <w:tabs>
          <w:tab w:val="left" w:pos="1134"/>
        </w:tabs>
        <w:ind w:left="0" w:firstLine="709"/>
        <w:jc w:val="both"/>
        <w:rPr>
          <w:sz w:val="28"/>
          <w:szCs w:val="28"/>
        </w:rPr>
      </w:pPr>
      <w:r w:rsidRPr="006C12DB">
        <w:rPr>
          <w:color w:val="1A1A1A"/>
          <w:sz w:val="28"/>
          <w:szCs w:val="28"/>
          <w:shd w:val="clear" w:color="auto" w:fill="FFFFFF"/>
        </w:rPr>
        <w:t>Городские целевые программы в сфере комплексного благоустройства города</w:t>
      </w:r>
    </w:p>
    <w:p w14:paraId="56D0DB7B" w14:textId="001D152A" w:rsidR="006C12DB" w:rsidRPr="002629C3" w:rsidRDefault="002629C3" w:rsidP="002629C3">
      <w:pPr>
        <w:pStyle w:val="a6"/>
        <w:numPr>
          <w:ilvl w:val="0"/>
          <w:numId w:val="16"/>
        </w:numPr>
        <w:tabs>
          <w:tab w:val="left" w:pos="1134"/>
        </w:tabs>
        <w:ind w:left="0" w:firstLine="709"/>
        <w:jc w:val="both"/>
        <w:rPr>
          <w:sz w:val="36"/>
          <w:szCs w:val="36"/>
        </w:rPr>
      </w:pPr>
      <w:r w:rsidRPr="002629C3">
        <w:rPr>
          <w:color w:val="1A1A1A"/>
          <w:sz w:val="28"/>
          <w:szCs w:val="28"/>
          <w:shd w:val="clear" w:color="auto" w:fill="FFFFFF"/>
        </w:rPr>
        <w:t>Комплексное благоустройство города.</w:t>
      </w:r>
    </w:p>
    <w:p w14:paraId="5E49D85F" w14:textId="212CE3C8" w:rsidR="002629C3" w:rsidRPr="002629C3" w:rsidRDefault="002629C3" w:rsidP="002629C3">
      <w:pPr>
        <w:pStyle w:val="a6"/>
        <w:numPr>
          <w:ilvl w:val="0"/>
          <w:numId w:val="16"/>
        </w:numPr>
        <w:tabs>
          <w:tab w:val="left" w:pos="1134"/>
        </w:tabs>
        <w:ind w:left="0" w:firstLine="709"/>
        <w:jc w:val="both"/>
        <w:rPr>
          <w:sz w:val="36"/>
          <w:szCs w:val="36"/>
        </w:rPr>
      </w:pPr>
      <w:r w:rsidRPr="002629C3">
        <w:rPr>
          <w:sz w:val="28"/>
          <w:szCs w:val="28"/>
        </w:rPr>
        <w:t>Значение</w:t>
      </w:r>
      <w:r w:rsidRPr="002629C3">
        <w:rPr>
          <w:sz w:val="36"/>
          <w:szCs w:val="36"/>
        </w:rPr>
        <w:t xml:space="preserve"> </w:t>
      </w:r>
      <w:r w:rsidRPr="002629C3">
        <w:rPr>
          <w:sz w:val="28"/>
          <w:szCs w:val="28"/>
        </w:rPr>
        <w:t>внешнего благоустройства городов. Основные задачи благоустройства городов.</w:t>
      </w:r>
    </w:p>
    <w:p w14:paraId="1DD4252A" w14:textId="358361AE" w:rsidR="002629C3" w:rsidRDefault="002629C3" w:rsidP="002629C3">
      <w:pPr>
        <w:pStyle w:val="a6"/>
        <w:numPr>
          <w:ilvl w:val="0"/>
          <w:numId w:val="16"/>
        </w:numPr>
        <w:tabs>
          <w:tab w:val="left" w:pos="1134"/>
        </w:tabs>
        <w:ind w:left="0" w:firstLine="709"/>
        <w:jc w:val="both"/>
        <w:rPr>
          <w:sz w:val="28"/>
          <w:szCs w:val="28"/>
        </w:rPr>
      </w:pPr>
      <w:r w:rsidRPr="002629C3">
        <w:rPr>
          <w:sz w:val="28"/>
          <w:szCs w:val="28"/>
        </w:rPr>
        <w:t>Зарубежный опыт благоустройства и озеленения населенных пунктов.</w:t>
      </w:r>
    </w:p>
    <w:p w14:paraId="21DFDDFE" w14:textId="3C1B79AD" w:rsidR="002629C3" w:rsidRDefault="002629C3" w:rsidP="002629C3">
      <w:pPr>
        <w:pStyle w:val="a6"/>
        <w:numPr>
          <w:ilvl w:val="0"/>
          <w:numId w:val="16"/>
        </w:numPr>
        <w:tabs>
          <w:tab w:val="left" w:pos="1134"/>
        </w:tabs>
        <w:ind w:left="0" w:firstLine="709"/>
        <w:jc w:val="both"/>
        <w:rPr>
          <w:sz w:val="28"/>
          <w:szCs w:val="28"/>
        </w:rPr>
      </w:pPr>
      <w:r w:rsidRPr="002629C3">
        <w:rPr>
          <w:sz w:val="28"/>
          <w:szCs w:val="28"/>
        </w:rPr>
        <w:t>Показатели эффективности уборочных мероприятий.</w:t>
      </w:r>
    </w:p>
    <w:p w14:paraId="788B577F" w14:textId="2F4806D1" w:rsidR="002629C3" w:rsidRDefault="002629C3" w:rsidP="002629C3">
      <w:pPr>
        <w:pStyle w:val="a6"/>
        <w:numPr>
          <w:ilvl w:val="0"/>
          <w:numId w:val="16"/>
        </w:numPr>
        <w:tabs>
          <w:tab w:val="left" w:pos="1134"/>
        </w:tabs>
        <w:ind w:hanging="77"/>
        <w:jc w:val="both"/>
        <w:rPr>
          <w:sz w:val="28"/>
          <w:szCs w:val="28"/>
        </w:rPr>
      </w:pPr>
      <w:r w:rsidRPr="002629C3">
        <w:rPr>
          <w:sz w:val="28"/>
          <w:szCs w:val="28"/>
        </w:rPr>
        <w:t>Задачи и результаты национального проекта «Жилье</w:t>
      </w:r>
      <w:r>
        <w:rPr>
          <w:sz w:val="28"/>
          <w:szCs w:val="28"/>
        </w:rPr>
        <w:t xml:space="preserve"> </w:t>
      </w:r>
      <w:r w:rsidRPr="002629C3">
        <w:rPr>
          <w:sz w:val="28"/>
          <w:szCs w:val="28"/>
        </w:rPr>
        <w:t>и городская среда».</w:t>
      </w:r>
    </w:p>
    <w:p w14:paraId="0CD78E72" w14:textId="22C13731" w:rsidR="002629C3" w:rsidRDefault="002629C3" w:rsidP="002629C3">
      <w:pPr>
        <w:pStyle w:val="a6"/>
        <w:numPr>
          <w:ilvl w:val="0"/>
          <w:numId w:val="16"/>
        </w:numPr>
        <w:tabs>
          <w:tab w:val="left" w:pos="1134"/>
        </w:tabs>
        <w:ind w:hanging="77"/>
        <w:jc w:val="both"/>
        <w:rPr>
          <w:sz w:val="28"/>
          <w:szCs w:val="28"/>
        </w:rPr>
      </w:pPr>
      <w:r w:rsidRPr="002629C3">
        <w:rPr>
          <w:sz w:val="28"/>
          <w:szCs w:val="28"/>
        </w:rPr>
        <w:t>Анализ качества городской среды.</w:t>
      </w:r>
    </w:p>
    <w:p w14:paraId="67922974" w14:textId="39B91CE6" w:rsidR="002629C3" w:rsidRPr="002629C3" w:rsidRDefault="002629C3" w:rsidP="002629C3">
      <w:pPr>
        <w:pStyle w:val="a6"/>
        <w:numPr>
          <w:ilvl w:val="0"/>
          <w:numId w:val="16"/>
        </w:numPr>
        <w:tabs>
          <w:tab w:val="left" w:pos="1134"/>
        </w:tabs>
        <w:ind w:hanging="77"/>
        <w:jc w:val="both"/>
        <w:rPr>
          <w:sz w:val="28"/>
          <w:szCs w:val="28"/>
        </w:rPr>
      </w:pPr>
      <w:r w:rsidRPr="002629C3">
        <w:rPr>
          <w:sz w:val="28"/>
          <w:szCs w:val="28"/>
        </w:rPr>
        <w:t>Значения индикаторов как показатель комфортности</w:t>
      </w:r>
      <w:r>
        <w:rPr>
          <w:sz w:val="28"/>
          <w:szCs w:val="28"/>
        </w:rPr>
        <w:t xml:space="preserve"> </w:t>
      </w:r>
      <w:r w:rsidRPr="002629C3">
        <w:rPr>
          <w:sz w:val="28"/>
          <w:szCs w:val="28"/>
        </w:rPr>
        <w:t>проживания.</w:t>
      </w:r>
    </w:p>
    <w:p w14:paraId="04BF5DA0" w14:textId="77777777" w:rsidR="002629C3" w:rsidRDefault="002629C3" w:rsidP="00EB7685">
      <w:pPr>
        <w:ind w:firstLine="567"/>
        <w:jc w:val="both"/>
        <w:rPr>
          <w:sz w:val="28"/>
          <w:szCs w:val="28"/>
        </w:rPr>
      </w:pPr>
    </w:p>
    <w:p w14:paraId="084989E9" w14:textId="4B9D6DBE" w:rsidR="00EB7685" w:rsidRDefault="00EB7685" w:rsidP="00EB7685">
      <w:pPr>
        <w:ind w:firstLine="567"/>
        <w:jc w:val="both"/>
        <w:rPr>
          <w:sz w:val="28"/>
          <w:szCs w:val="28"/>
        </w:rPr>
      </w:pPr>
      <w:r w:rsidRPr="00FB714E">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«Государственного и муниципального управления»</w:t>
      </w:r>
      <w:r>
        <w:rPr>
          <w:sz w:val="28"/>
          <w:szCs w:val="28"/>
        </w:rPr>
        <w:t>.</w:t>
      </w:r>
    </w:p>
    <w:p w14:paraId="7187FD2B" w14:textId="77777777" w:rsidR="00DC7F27" w:rsidRPr="00FB714E" w:rsidRDefault="00DC7F27" w:rsidP="00EB7685">
      <w:pPr>
        <w:ind w:firstLine="567"/>
        <w:jc w:val="both"/>
        <w:rPr>
          <w:sz w:val="28"/>
          <w:szCs w:val="28"/>
        </w:rPr>
      </w:pPr>
    </w:p>
    <w:p w14:paraId="7F74C673" w14:textId="77777777" w:rsidR="00145199" w:rsidRPr="00FD3F00" w:rsidRDefault="00145199" w:rsidP="00FD3F00">
      <w:pPr>
        <w:pStyle w:val="1"/>
        <w:spacing w:before="0"/>
        <w:ind w:firstLine="709"/>
        <w:jc w:val="both"/>
        <w:rPr>
          <w:rFonts w:ascii="Times New Roman" w:hAnsi="Times New Roman" w:cs="Times New Roman"/>
          <w:b/>
          <w:color w:val="auto"/>
          <w:sz w:val="28"/>
          <w:szCs w:val="28"/>
        </w:rPr>
      </w:pPr>
      <w:bookmarkStart w:id="15" w:name="_Toc153527514"/>
      <w:r w:rsidRPr="00FD3F00">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5"/>
    </w:p>
    <w:p w14:paraId="6B818D69" w14:textId="77777777" w:rsidR="006C12DB" w:rsidRDefault="006C12DB" w:rsidP="006C12DB">
      <w:pPr>
        <w:tabs>
          <w:tab w:val="left" w:pos="540"/>
        </w:tabs>
        <w:ind w:firstLine="709"/>
        <w:contextualSpacing/>
        <w:jc w:val="both"/>
        <w:rPr>
          <w:sz w:val="28"/>
          <w:szCs w:val="28"/>
        </w:r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92354A9" w14:textId="09B58B56" w:rsidR="00B300AF" w:rsidRDefault="00B300AF" w:rsidP="00B76532">
      <w:pPr>
        <w:tabs>
          <w:tab w:val="left" w:pos="709"/>
          <w:tab w:val="left" w:pos="993"/>
        </w:tabs>
        <w:ind w:firstLine="709"/>
        <w:jc w:val="both"/>
        <w:rPr>
          <w:rFonts w:eastAsia="SimSun"/>
          <w:b/>
          <w:sz w:val="28"/>
          <w:szCs w:val="28"/>
          <w:lang w:eastAsia="ar-SA"/>
        </w:rPr>
      </w:pPr>
      <w:r w:rsidRPr="00FB714E">
        <w:rPr>
          <w:rFonts w:eastAsia="SimSun"/>
          <w:b/>
          <w:sz w:val="28"/>
          <w:szCs w:val="28"/>
          <w:lang w:eastAsia="ar-SA"/>
        </w:rPr>
        <w:t>Примерные вопросы для подготовки к зачету по дисциплине</w:t>
      </w:r>
      <w:r w:rsidR="00E4454B">
        <w:rPr>
          <w:rFonts w:eastAsia="SimSun"/>
          <w:b/>
          <w:sz w:val="28"/>
          <w:szCs w:val="28"/>
          <w:lang w:eastAsia="ar-SA"/>
        </w:rPr>
        <w:t xml:space="preserve"> </w:t>
      </w:r>
      <w:r w:rsidR="00DC7F27">
        <w:rPr>
          <w:rFonts w:eastAsia="SimSun"/>
          <w:b/>
          <w:sz w:val="28"/>
          <w:szCs w:val="28"/>
          <w:lang w:eastAsia="ar-SA"/>
        </w:rPr>
        <w:t>П</w:t>
      </w:r>
      <w:r w:rsidR="00E4454B">
        <w:rPr>
          <w:rFonts w:eastAsia="SimSun"/>
          <w:b/>
          <w:sz w:val="28"/>
          <w:szCs w:val="28"/>
          <w:lang w:eastAsia="ar-SA"/>
        </w:rPr>
        <w:t xml:space="preserve">рактикум </w:t>
      </w:r>
      <w:r w:rsidRPr="00FB714E">
        <w:rPr>
          <w:rFonts w:eastAsia="SimSun"/>
          <w:b/>
          <w:sz w:val="28"/>
          <w:szCs w:val="28"/>
          <w:lang w:eastAsia="ar-SA"/>
        </w:rPr>
        <w:t>«</w:t>
      </w:r>
      <w:r w:rsidR="00E4454B">
        <w:rPr>
          <w:rFonts w:eastAsia="SimSun"/>
          <w:b/>
          <w:sz w:val="28"/>
          <w:szCs w:val="28"/>
          <w:lang w:eastAsia="ar-SA"/>
        </w:rPr>
        <w:t>Комфортная городская среда</w:t>
      </w:r>
      <w:r w:rsidR="00B76532">
        <w:rPr>
          <w:rFonts w:eastAsia="SimSun"/>
          <w:b/>
          <w:sz w:val="28"/>
          <w:szCs w:val="28"/>
          <w:lang w:eastAsia="ar-SA"/>
        </w:rPr>
        <w:t>»:</w:t>
      </w:r>
    </w:p>
    <w:p w14:paraId="46FA5306" w14:textId="77777777" w:rsidR="00165D43" w:rsidRDefault="00B94EC0" w:rsidP="000A3C86">
      <w:pPr>
        <w:pStyle w:val="a6"/>
        <w:numPr>
          <w:ilvl w:val="0"/>
          <w:numId w:val="8"/>
        </w:numPr>
        <w:ind w:left="0" w:firstLine="709"/>
        <w:jc w:val="both"/>
        <w:rPr>
          <w:sz w:val="28"/>
          <w:szCs w:val="28"/>
        </w:rPr>
      </w:pPr>
      <w:r w:rsidRPr="00165D43">
        <w:rPr>
          <w:sz w:val="28"/>
          <w:szCs w:val="28"/>
        </w:rPr>
        <w:t xml:space="preserve"> </w:t>
      </w:r>
      <w:r w:rsidR="00165D43" w:rsidRPr="00165D43">
        <w:rPr>
          <w:sz w:val="28"/>
          <w:szCs w:val="28"/>
        </w:rPr>
        <w:t>Анализ современных подходов к формализации и описанию комфортной городской среды с учетом перспективы развития российских городов в условиях современной экономики</w:t>
      </w:r>
    </w:p>
    <w:p w14:paraId="6FB4E41E" w14:textId="77777777" w:rsidR="00165D43" w:rsidRDefault="00165D43" w:rsidP="000A3C86">
      <w:pPr>
        <w:pStyle w:val="a6"/>
        <w:numPr>
          <w:ilvl w:val="0"/>
          <w:numId w:val="8"/>
        </w:numPr>
        <w:ind w:left="0" w:firstLine="709"/>
        <w:jc w:val="both"/>
        <w:rPr>
          <w:sz w:val="28"/>
          <w:szCs w:val="28"/>
        </w:rPr>
      </w:pPr>
      <w:r w:rsidRPr="00165D43">
        <w:rPr>
          <w:sz w:val="28"/>
          <w:szCs w:val="28"/>
        </w:rPr>
        <w:t xml:space="preserve"> Сущностная характеристика и обоснование ключевых моделей развития городской среды.   </w:t>
      </w:r>
    </w:p>
    <w:p w14:paraId="62C12AE2" w14:textId="77777777" w:rsidR="00165D43" w:rsidRDefault="00165D43" w:rsidP="000A3C86">
      <w:pPr>
        <w:pStyle w:val="a6"/>
        <w:numPr>
          <w:ilvl w:val="0"/>
          <w:numId w:val="8"/>
        </w:numPr>
        <w:ind w:left="0" w:firstLine="709"/>
        <w:jc w:val="both"/>
        <w:rPr>
          <w:sz w:val="28"/>
          <w:szCs w:val="28"/>
        </w:rPr>
      </w:pPr>
      <w:r w:rsidRPr="00165D43">
        <w:rPr>
          <w:sz w:val="28"/>
          <w:szCs w:val="28"/>
        </w:rPr>
        <w:t xml:space="preserve">Принципы и основные элементы системы управления развитием городской среды.   </w:t>
      </w:r>
    </w:p>
    <w:p w14:paraId="21123A40" w14:textId="4B1D30A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Методика исследования формирования комфортной городской среды. </w:t>
      </w:r>
    </w:p>
    <w:p w14:paraId="53515F6C"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 Взаимосвязь обеспечения комплексного развития территорий и формирования комфортной городской среды </w:t>
      </w:r>
    </w:p>
    <w:p w14:paraId="73C69895" w14:textId="77D6AE1D"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Комфортная и безопасная среда для жизни – национальная цель на период до 2030 года Указ Президента Российской Федерации от 21.07.2020 № 474. </w:t>
      </w:r>
    </w:p>
    <w:p w14:paraId="24D890FB"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   Стадии жизненного цикла проекта развития городской среды:</w:t>
      </w:r>
    </w:p>
    <w:p w14:paraId="2CB34D73"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lastRenderedPageBreak/>
        <w:t xml:space="preserve">Инициативное бюджетирование-  </w:t>
      </w:r>
      <w:proofErr w:type="gramStart"/>
      <w:r w:rsidRPr="00165D43">
        <w:rPr>
          <w:sz w:val="28"/>
          <w:szCs w:val="28"/>
        </w:rPr>
        <w:t>инструмент  развития</w:t>
      </w:r>
      <w:proofErr w:type="gramEnd"/>
      <w:r w:rsidRPr="00165D43">
        <w:rPr>
          <w:sz w:val="28"/>
          <w:szCs w:val="28"/>
        </w:rPr>
        <w:t xml:space="preserve"> комфортной городской среды; преимущества данного инструмента и анализ практики в данной области.</w:t>
      </w:r>
    </w:p>
    <w:p w14:paraId="75AEF583"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 Соучаствующее проектирование — процесс проектирования с участием всех заинтересованных сторон для выявления   проблем и потребностей людей, совместного принятия решений, разрешения конфликтов и повышения эффективности проекта</w:t>
      </w:r>
    </w:p>
    <w:p w14:paraId="540DA065"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Инициативный проект: «соучаствующее проектирование + соучаствующее созидание»</w:t>
      </w:r>
    </w:p>
    <w:p w14:paraId="05F45E34" w14:textId="77777777" w:rsidR="00F246C9" w:rsidRPr="00F246C9" w:rsidRDefault="00165D43" w:rsidP="000A3C86">
      <w:pPr>
        <w:pStyle w:val="a6"/>
        <w:numPr>
          <w:ilvl w:val="0"/>
          <w:numId w:val="8"/>
        </w:numPr>
        <w:ind w:left="0" w:firstLine="709"/>
        <w:jc w:val="both"/>
        <w:rPr>
          <w:b/>
        </w:rPr>
      </w:pPr>
      <w:r w:rsidRPr="00165D43">
        <w:rPr>
          <w:sz w:val="28"/>
          <w:szCs w:val="28"/>
        </w:rPr>
        <w:t>Федеральный проект «Формирование комфортной городской среды» (2018-2024)</w:t>
      </w:r>
      <w:r w:rsidRPr="00F246C9">
        <w:rPr>
          <w:sz w:val="28"/>
          <w:szCs w:val="28"/>
        </w:rPr>
        <w:t xml:space="preserve"> </w:t>
      </w:r>
      <w:proofErr w:type="gramStart"/>
      <w:r w:rsidRPr="00F246C9">
        <w:rPr>
          <w:sz w:val="28"/>
          <w:szCs w:val="28"/>
        </w:rPr>
        <w:t>и  и</w:t>
      </w:r>
      <w:r w:rsidRPr="00165D43">
        <w:rPr>
          <w:sz w:val="28"/>
          <w:szCs w:val="28"/>
        </w:rPr>
        <w:t>нструментарий</w:t>
      </w:r>
      <w:proofErr w:type="gramEnd"/>
      <w:r w:rsidRPr="00165D43">
        <w:rPr>
          <w:sz w:val="28"/>
          <w:szCs w:val="28"/>
        </w:rPr>
        <w:t xml:space="preserve"> для оценивания степени выполнения зафиксированных параметров реализации Национального проекта «Жилье и городская среда»</w:t>
      </w:r>
    </w:p>
    <w:p w14:paraId="75EA4FAC" w14:textId="1652EA54" w:rsidR="00165D43" w:rsidRPr="00F246C9" w:rsidRDefault="00165D43" w:rsidP="000A3C86">
      <w:pPr>
        <w:pStyle w:val="a6"/>
        <w:numPr>
          <w:ilvl w:val="0"/>
          <w:numId w:val="8"/>
        </w:numPr>
        <w:ind w:left="0" w:firstLine="709"/>
        <w:jc w:val="both"/>
        <w:rPr>
          <w:b/>
        </w:rPr>
      </w:pPr>
      <w:r w:rsidRPr="00165D43">
        <w:t xml:space="preserve"> </w:t>
      </w:r>
      <w:hyperlink w:anchor="_Toc83568919" w:history="1">
        <w:r w:rsidRPr="00F246C9">
          <w:rPr>
            <w:rStyle w:val="af4"/>
            <w:color w:val="auto"/>
            <w:sz w:val="28"/>
            <w:szCs w:val="28"/>
            <w:u w:val="none"/>
          </w:rPr>
          <w:t>Систематизация внутренних и внешних условий, влияющих на возможность создания механизма   формировании комфортной городской среды</w:t>
        </w:r>
        <w:r w:rsidRPr="00F246C9">
          <w:rPr>
            <w:rStyle w:val="af4"/>
            <w:webHidden/>
            <w:sz w:val="28"/>
            <w:szCs w:val="28"/>
            <w:u w:val="none"/>
          </w:rPr>
          <w:tab/>
        </w:r>
      </w:hyperlink>
      <w:r w:rsidRPr="00F246C9">
        <w:t xml:space="preserve"> </w:t>
      </w:r>
    </w:p>
    <w:p w14:paraId="23ECBB34" w14:textId="3A08347A" w:rsidR="00165D43" w:rsidRPr="00165D43" w:rsidRDefault="00165D43" w:rsidP="000A3C86">
      <w:pPr>
        <w:pStyle w:val="a6"/>
        <w:numPr>
          <w:ilvl w:val="0"/>
          <w:numId w:val="8"/>
        </w:numPr>
        <w:ind w:left="0" w:firstLine="709"/>
        <w:jc w:val="both"/>
        <w:rPr>
          <w:sz w:val="28"/>
          <w:szCs w:val="28"/>
        </w:rPr>
      </w:pPr>
      <w:r w:rsidRPr="00165D43">
        <w:rPr>
          <w:sz w:val="28"/>
          <w:szCs w:val="28"/>
        </w:rPr>
        <w:t>Основные принципы программ формирования комфортной городской среды поддержку инициативных проектов местных сообществ</w:t>
      </w:r>
      <w:r>
        <w:rPr>
          <w:sz w:val="28"/>
          <w:szCs w:val="28"/>
        </w:rPr>
        <w:t xml:space="preserve"> и к</w:t>
      </w:r>
      <w:r w:rsidRPr="00165D43">
        <w:rPr>
          <w:sz w:val="28"/>
          <w:szCs w:val="28"/>
        </w:rPr>
        <w:t xml:space="preserve">ритерий выбора проектных команд – использование соучаствующего проектирования. </w:t>
      </w:r>
    </w:p>
    <w:p w14:paraId="20F856DB" w14:textId="77777777" w:rsidR="00165D43" w:rsidRDefault="00165D43" w:rsidP="000A3C86">
      <w:pPr>
        <w:pStyle w:val="a6"/>
        <w:numPr>
          <w:ilvl w:val="0"/>
          <w:numId w:val="8"/>
        </w:numPr>
        <w:ind w:left="0" w:firstLine="709"/>
        <w:jc w:val="both"/>
        <w:rPr>
          <w:sz w:val="28"/>
          <w:szCs w:val="28"/>
        </w:rPr>
      </w:pPr>
      <w:r w:rsidRPr="00165D43">
        <w:rPr>
          <w:sz w:val="28"/>
          <w:szCs w:val="28"/>
        </w:rPr>
        <w:t xml:space="preserve"> Роль комфортной городской среды в </w:t>
      </w:r>
      <w:proofErr w:type="gramStart"/>
      <w:r w:rsidRPr="00165D43">
        <w:rPr>
          <w:sz w:val="28"/>
          <w:szCs w:val="28"/>
        </w:rPr>
        <w:t>развитии  мегаполисов</w:t>
      </w:r>
      <w:proofErr w:type="gramEnd"/>
      <w:r w:rsidRPr="00165D43">
        <w:rPr>
          <w:sz w:val="28"/>
          <w:szCs w:val="28"/>
        </w:rPr>
        <w:t xml:space="preserve">. </w:t>
      </w:r>
    </w:p>
    <w:p w14:paraId="7CE6788A" w14:textId="0E60570D" w:rsidR="00165D43" w:rsidRPr="00165D43" w:rsidRDefault="00165D43" w:rsidP="000A3C86">
      <w:pPr>
        <w:pStyle w:val="a6"/>
        <w:numPr>
          <w:ilvl w:val="0"/>
          <w:numId w:val="8"/>
        </w:numPr>
        <w:ind w:left="0" w:firstLine="709"/>
        <w:jc w:val="both"/>
        <w:rPr>
          <w:sz w:val="28"/>
          <w:szCs w:val="28"/>
        </w:rPr>
      </w:pPr>
      <w:r w:rsidRPr="00165D43">
        <w:rPr>
          <w:sz w:val="28"/>
          <w:szCs w:val="28"/>
        </w:rPr>
        <w:t>Формирования комфортной городской среды малых исторических городов</w:t>
      </w:r>
    </w:p>
    <w:p w14:paraId="365CDB7D"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Анализ действующих проектов создания комфортной городской среды малых городов и исторических поселений</w:t>
      </w:r>
    </w:p>
    <w:p w14:paraId="235D21EE"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 Формирование комфортной городской среды как уровень повышения качества жизни. </w:t>
      </w:r>
    </w:p>
    <w:p w14:paraId="46EB60EE"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Зарубежный опыт формирования и развития комфортной городской среды </w:t>
      </w:r>
    </w:p>
    <w:p w14:paraId="537A9282" w14:textId="7228CDD2"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Исследование городских территорий как центров социально-экономической активности </w:t>
      </w:r>
      <w:proofErr w:type="gramStart"/>
      <w:r w:rsidRPr="00165D43">
        <w:rPr>
          <w:sz w:val="28"/>
          <w:szCs w:val="28"/>
        </w:rPr>
        <w:t>населения  и</w:t>
      </w:r>
      <w:proofErr w:type="gramEnd"/>
      <w:r w:rsidRPr="00165D43">
        <w:rPr>
          <w:sz w:val="28"/>
          <w:szCs w:val="28"/>
        </w:rPr>
        <w:t xml:space="preserve">   развития страны</w:t>
      </w:r>
    </w:p>
    <w:p w14:paraId="3B1C4DB5" w14:textId="22DCB3A8" w:rsidR="00165D43" w:rsidRPr="00165D43" w:rsidRDefault="00165D43" w:rsidP="000A3C86">
      <w:pPr>
        <w:pStyle w:val="a6"/>
        <w:numPr>
          <w:ilvl w:val="0"/>
          <w:numId w:val="8"/>
        </w:numPr>
        <w:ind w:left="0" w:firstLine="709"/>
        <w:jc w:val="both"/>
        <w:rPr>
          <w:sz w:val="28"/>
          <w:szCs w:val="28"/>
        </w:rPr>
      </w:pPr>
      <w:r w:rsidRPr="00165D43">
        <w:rPr>
          <w:sz w:val="28"/>
          <w:szCs w:val="28"/>
        </w:rPr>
        <w:t>Стандарт вовлечения граждан в решение вопросов развития городской среды</w:t>
      </w:r>
    </w:p>
    <w:p w14:paraId="67414530" w14:textId="77777777" w:rsidR="00165D43" w:rsidRPr="00165D43" w:rsidRDefault="00165D43" w:rsidP="000A3C86">
      <w:pPr>
        <w:pStyle w:val="a6"/>
        <w:numPr>
          <w:ilvl w:val="0"/>
          <w:numId w:val="8"/>
        </w:numPr>
        <w:ind w:left="0" w:firstLine="709"/>
        <w:jc w:val="both"/>
        <w:rPr>
          <w:b/>
          <w:bCs/>
          <w:sz w:val="28"/>
          <w:szCs w:val="28"/>
        </w:rPr>
      </w:pPr>
      <w:r w:rsidRPr="00165D43">
        <w:rPr>
          <w:sz w:val="28"/>
          <w:szCs w:val="28"/>
        </w:rPr>
        <w:t xml:space="preserve">Выявление </w:t>
      </w:r>
      <w:proofErr w:type="gramStart"/>
      <w:r w:rsidRPr="00165D43">
        <w:rPr>
          <w:sz w:val="28"/>
          <w:szCs w:val="28"/>
        </w:rPr>
        <w:t>групп  граждан</w:t>
      </w:r>
      <w:proofErr w:type="gramEnd"/>
      <w:r w:rsidRPr="00165D43">
        <w:rPr>
          <w:sz w:val="28"/>
          <w:szCs w:val="28"/>
        </w:rPr>
        <w:t>, которые могут стать участниками развития городской среды, исходя из мирового и российского  опыта.</w:t>
      </w:r>
    </w:p>
    <w:p w14:paraId="4E0821E5" w14:textId="77777777" w:rsidR="00165D43" w:rsidRPr="00165D43" w:rsidRDefault="00165D43" w:rsidP="000A3C86">
      <w:pPr>
        <w:pStyle w:val="a6"/>
        <w:numPr>
          <w:ilvl w:val="0"/>
          <w:numId w:val="8"/>
        </w:numPr>
        <w:ind w:left="0" w:firstLine="709"/>
        <w:jc w:val="both"/>
        <w:rPr>
          <w:b/>
          <w:sz w:val="28"/>
          <w:szCs w:val="28"/>
        </w:rPr>
      </w:pPr>
      <w:r w:rsidRPr="00165D43">
        <w:rPr>
          <w:sz w:val="28"/>
          <w:szCs w:val="28"/>
        </w:rPr>
        <w:t>Распределение ролей и ответственностей при создании проекта комфортной городской среды</w:t>
      </w:r>
    </w:p>
    <w:p w14:paraId="290937C4"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Различные группы эффектов, получаемых   жителями </w:t>
      </w:r>
      <w:proofErr w:type="gramStart"/>
      <w:r w:rsidRPr="00165D43">
        <w:rPr>
          <w:sz w:val="28"/>
          <w:szCs w:val="28"/>
        </w:rPr>
        <w:t xml:space="preserve">города;   </w:t>
      </w:r>
      <w:proofErr w:type="gramEnd"/>
      <w:r w:rsidRPr="00165D43">
        <w:rPr>
          <w:sz w:val="28"/>
          <w:szCs w:val="28"/>
        </w:rPr>
        <w:t xml:space="preserve"> бюджетными организациями, институтами культуры, религиозными учреждениями, НКО и СМИ; предпринимательским и бизнес-сообществом; представителями органов власти в развитие общественных территорий и формирования комфортной городской среды</w:t>
      </w:r>
    </w:p>
    <w:p w14:paraId="4C4DC032" w14:textId="0C971302" w:rsidR="00165D43" w:rsidRPr="00165D43" w:rsidRDefault="00165D43" w:rsidP="000A3C86">
      <w:pPr>
        <w:pStyle w:val="a6"/>
        <w:numPr>
          <w:ilvl w:val="0"/>
          <w:numId w:val="8"/>
        </w:numPr>
        <w:ind w:left="0" w:firstLine="709"/>
        <w:jc w:val="both"/>
        <w:rPr>
          <w:bCs/>
          <w:webHidden/>
          <w:sz w:val="28"/>
          <w:szCs w:val="28"/>
        </w:rPr>
      </w:pPr>
      <w:r w:rsidRPr="00165D43">
        <w:rPr>
          <w:sz w:val="28"/>
          <w:szCs w:val="28"/>
        </w:rPr>
        <w:t xml:space="preserve">  </w:t>
      </w:r>
      <w:r w:rsidRPr="00165D43">
        <w:rPr>
          <w:bCs/>
          <w:sz w:val="28"/>
          <w:szCs w:val="28"/>
        </w:rPr>
        <w:t>Рекомендации по совершенствованию действующей системы информирования стейкхолдеров о результатах формирования механизма прямого участия граждан в развитии комфортной городской среды</w:t>
      </w:r>
      <w:r w:rsidRPr="00165D43">
        <w:rPr>
          <w:bCs/>
          <w:webHidden/>
          <w:sz w:val="28"/>
          <w:szCs w:val="28"/>
        </w:rPr>
        <w:tab/>
      </w:r>
    </w:p>
    <w:p w14:paraId="5DD30E56" w14:textId="77777777" w:rsidR="00165D43" w:rsidRPr="00165D43" w:rsidRDefault="00165D43" w:rsidP="000A3C86">
      <w:pPr>
        <w:pStyle w:val="a6"/>
        <w:numPr>
          <w:ilvl w:val="0"/>
          <w:numId w:val="8"/>
        </w:numPr>
        <w:ind w:left="0" w:firstLine="709"/>
        <w:jc w:val="both"/>
        <w:rPr>
          <w:bCs/>
          <w:sz w:val="28"/>
          <w:szCs w:val="28"/>
        </w:rPr>
      </w:pPr>
      <w:r w:rsidRPr="00165D43">
        <w:rPr>
          <w:bCs/>
          <w:sz w:val="28"/>
          <w:szCs w:val="28"/>
        </w:rPr>
        <w:lastRenderedPageBreak/>
        <w:t>Адаптация в Российской Федерации методов и инструментов создания механизма прямого участия граждан в формировании комфортной городской среды, апробированных в системе государственного управления развитых стран мира</w:t>
      </w:r>
    </w:p>
    <w:p w14:paraId="358EC6C4" w14:textId="10E7B32C" w:rsidR="00165D43" w:rsidRPr="00165D43" w:rsidRDefault="00165D43" w:rsidP="000A3C86">
      <w:pPr>
        <w:pStyle w:val="a6"/>
        <w:numPr>
          <w:ilvl w:val="0"/>
          <w:numId w:val="8"/>
        </w:numPr>
        <w:ind w:left="0" w:firstLine="709"/>
        <w:jc w:val="both"/>
        <w:rPr>
          <w:b/>
          <w:sz w:val="28"/>
          <w:szCs w:val="28"/>
        </w:rPr>
      </w:pPr>
      <w:r w:rsidRPr="00165D43">
        <w:rPr>
          <w:sz w:val="28"/>
          <w:szCs w:val="28"/>
        </w:rPr>
        <w:t xml:space="preserve">   Совершенствование действующей системы информирования стейкхолдеров о результатах формирования механизма прямого участия граждан в развитии комфортной городской среды.</w:t>
      </w:r>
    </w:p>
    <w:p w14:paraId="18015C6C" w14:textId="5D3AD13F"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 Основные НПА, связанные с регулированием измерения комфортной городской среды и управления ее развитием.</w:t>
      </w:r>
    </w:p>
    <w:p w14:paraId="07435169" w14:textId="77777777" w:rsidR="00165D43" w:rsidRPr="00165D43" w:rsidRDefault="00165D43" w:rsidP="000A3C86">
      <w:pPr>
        <w:pStyle w:val="a6"/>
        <w:numPr>
          <w:ilvl w:val="0"/>
          <w:numId w:val="8"/>
        </w:numPr>
        <w:ind w:left="0" w:firstLine="709"/>
        <w:jc w:val="both"/>
        <w:rPr>
          <w:b/>
          <w:bCs/>
          <w:i/>
          <w:iCs/>
          <w:sz w:val="28"/>
          <w:szCs w:val="28"/>
        </w:rPr>
      </w:pPr>
      <w:r w:rsidRPr="00165D43">
        <w:rPr>
          <w:sz w:val="28"/>
          <w:szCs w:val="28"/>
        </w:rPr>
        <w:t xml:space="preserve">Мнения отечественных и зарубежных исследователей об измерении уровня и </w:t>
      </w:r>
      <w:proofErr w:type="gramStart"/>
      <w:r w:rsidRPr="00165D43">
        <w:rPr>
          <w:sz w:val="28"/>
          <w:szCs w:val="28"/>
        </w:rPr>
        <w:t>качества  комфортной</w:t>
      </w:r>
      <w:proofErr w:type="gramEnd"/>
      <w:r w:rsidRPr="00165D43">
        <w:rPr>
          <w:sz w:val="28"/>
          <w:szCs w:val="28"/>
        </w:rPr>
        <w:t xml:space="preserve"> городской среде.</w:t>
      </w:r>
      <w:r w:rsidRPr="00165D43">
        <w:rPr>
          <w:b/>
          <w:bCs/>
          <w:i/>
          <w:iCs/>
          <w:sz w:val="28"/>
          <w:szCs w:val="28"/>
        </w:rPr>
        <w:t xml:space="preserve"> </w:t>
      </w:r>
    </w:p>
    <w:p w14:paraId="6EB93C74" w14:textId="174725F1" w:rsidR="00165D43" w:rsidRPr="00165D43" w:rsidRDefault="00165D43" w:rsidP="000A3C86">
      <w:pPr>
        <w:pStyle w:val="a6"/>
        <w:numPr>
          <w:ilvl w:val="0"/>
          <w:numId w:val="8"/>
        </w:numPr>
        <w:ind w:left="0" w:firstLine="709"/>
        <w:jc w:val="both"/>
        <w:rPr>
          <w:sz w:val="28"/>
          <w:szCs w:val="28"/>
        </w:rPr>
      </w:pPr>
      <w:r w:rsidRPr="00165D43">
        <w:rPr>
          <w:sz w:val="28"/>
          <w:szCs w:val="28"/>
        </w:rPr>
        <w:t>Индекс качества городов</w:t>
      </w:r>
      <w:r>
        <w:rPr>
          <w:sz w:val="28"/>
          <w:szCs w:val="28"/>
        </w:rPr>
        <w:t xml:space="preserve"> и </w:t>
      </w:r>
      <w:r w:rsidRPr="00165D43">
        <w:rPr>
          <w:sz w:val="28"/>
          <w:szCs w:val="28"/>
        </w:rPr>
        <w:t xml:space="preserve">Индекс качества городской среды </w:t>
      </w:r>
      <w:r>
        <w:rPr>
          <w:sz w:val="28"/>
          <w:szCs w:val="28"/>
        </w:rPr>
        <w:t xml:space="preserve"> </w:t>
      </w:r>
    </w:p>
    <w:p w14:paraId="688EE434"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Оценка комфортности городской среды как фактор социального самочувствия городских жителей.</w:t>
      </w:r>
    </w:p>
    <w:p w14:paraId="216B75D0" w14:textId="67B3C954" w:rsidR="00165D43" w:rsidRPr="00165D43" w:rsidRDefault="00165D43" w:rsidP="000A3C86">
      <w:pPr>
        <w:pStyle w:val="a6"/>
        <w:numPr>
          <w:ilvl w:val="0"/>
          <w:numId w:val="8"/>
        </w:numPr>
        <w:ind w:left="0" w:firstLine="709"/>
        <w:jc w:val="both"/>
        <w:rPr>
          <w:bCs/>
          <w:sz w:val="28"/>
          <w:szCs w:val="28"/>
        </w:rPr>
      </w:pPr>
      <w:r w:rsidRPr="00165D43">
        <w:rPr>
          <w:sz w:val="28"/>
          <w:szCs w:val="28"/>
        </w:rPr>
        <w:t xml:space="preserve"> </w:t>
      </w:r>
      <w:r w:rsidRPr="00165D43">
        <w:rPr>
          <w:bCs/>
          <w:sz w:val="28"/>
          <w:szCs w:val="28"/>
        </w:rPr>
        <w:t>Анализ    статистических материалов по формированию и развитию комфортной городской среды.</w:t>
      </w:r>
    </w:p>
    <w:p w14:paraId="1EEA853C" w14:textId="773F9CEA" w:rsidR="00165D43" w:rsidRPr="00165D43" w:rsidRDefault="00165D43" w:rsidP="000A3C86">
      <w:pPr>
        <w:pStyle w:val="a6"/>
        <w:numPr>
          <w:ilvl w:val="0"/>
          <w:numId w:val="8"/>
        </w:numPr>
        <w:ind w:left="0" w:firstLine="709"/>
        <w:jc w:val="both"/>
        <w:rPr>
          <w:b/>
          <w:sz w:val="28"/>
          <w:szCs w:val="28"/>
        </w:rPr>
      </w:pPr>
      <w:r w:rsidRPr="00165D43">
        <w:rPr>
          <w:sz w:val="28"/>
          <w:szCs w:val="28"/>
        </w:rPr>
        <w:t xml:space="preserve">Повышение эффективности государственной политики в сфере управления развитием городской среды.   </w:t>
      </w:r>
    </w:p>
    <w:p w14:paraId="511057E7"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Особенности цифровой трансформации городской среды в Российской Федерации.</w:t>
      </w:r>
    </w:p>
    <w:p w14:paraId="7B09074A"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Комплексное развитие комфортной городской среды в условиях цифровизации общества</w:t>
      </w:r>
    </w:p>
    <w:p w14:paraId="2469A1F0"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Цифровые технологии благоустройства городской среды.</w:t>
      </w:r>
    </w:p>
    <w:p w14:paraId="694F1A3C" w14:textId="58FD1015"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Анализ мировой практики   цифровизации управления городской средой,   </w:t>
      </w:r>
    </w:p>
    <w:p w14:paraId="2E931E20" w14:textId="4BB7EF75"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Совершенствование управления развитием городской среды на основе использования </w:t>
      </w:r>
      <w:proofErr w:type="gramStart"/>
      <w:r w:rsidRPr="00165D43">
        <w:rPr>
          <w:sz w:val="28"/>
          <w:szCs w:val="28"/>
        </w:rPr>
        <w:t>цифровых  технологий</w:t>
      </w:r>
      <w:proofErr w:type="gramEnd"/>
      <w:r w:rsidRPr="00165D43">
        <w:rPr>
          <w:sz w:val="28"/>
          <w:szCs w:val="28"/>
        </w:rPr>
        <w:t xml:space="preserve">.  </w:t>
      </w:r>
    </w:p>
    <w:p w14:paraId="5CF77CED"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Система смарт-города, как способ формирования комфортной городской среды.</w:t>
      </w:r>
    </w:p>
    <w:p w14:paraId="1D807EFE" w14:textId="77777777" w:rsidR="00165D43" w:rsidRPr="00165D43" w:rsidRDefault="00165D43" w:rsidP="000A3C86">
      <w:pPr>
        <w:pStyle w:val="a6"/>
        <w:numPr>
          <w:ilvl w:val="0"/>
          <w:numId w:val="8"/>
        </w:numPr>
        <w:ind w:left="0" w:firstLine="709"/>
        <w:jc w:val="both"/>
        <w:rPr>
          <w:sz w:val="28"/>
          <w:szCs w:val="28"/>
        </w:rPr>
      </w:pPr>
      <w:r w:rsidRPr="00165D43">
        <w:rPr>
          <w:sz w:val="28"/>
          <w:szCs w:val="28"/>
        </w:rPr>
        <w:t xml:space="preserve">Развитие культуры использования современных </w:t>
      </w:r>
      <w:proofErr w:type="gramStart"/>
      <w:r w:rsidRPr="00165D43">
        <w:rPr>
          <w:sz w:val="28"/>
          <w:szCs w:val="28"/>
        </w:rPr>
        <w:t>технологий  на</w:t>
      </w:r>
      <w:proofErr w:type="gramEnd"/>
      <w:r w:rsidRPr="00165D43">
        <w:rPr>
          <w:sz w:val="28"/>
          <w:szCs w:val="28"/>
        </w:rPr>
        <w:t xml:space="preserve"> основе формирования цифровых компетенций горожан.</w:t>
      </w:r>
    </w:p>
    <w:p w14:paraId="6A358EB5" w14:textId="6594A984" w:rsidR="00B76532" w:rsidRDefault="00B76532" w:rsidP="00165D43">
      <w:pPr>
        <w:pStyle w:val="a6"/>
        <w:ind w:left="720"/>
        <w:jc w:val="both"/>
        <w:rPr>
          <w:sz w:val="28"/>
          <w:szCs w:val="28"/>
        </w:rPr>
      </w:pPr>
    </w:p>
    <w:p w14:paraId="36509B79" w14:textId="77777777" w:rsidR="00B76532" w:rsidRDefault="00B76532" w:rsidP="00B76532">
      <w:pPr>
        <w:jc w:val="both"/>
        <w:rPr>
          <w:sz w:val="28"/>
          <w:szCs w:val="28"/>
        </w:rPr>
      </w:pPr>
    </w:p>
    <w:p w14:paraId="04C052B2" w14:textId="23B0B522" w:rsidR="00B76532" w:rsidRPr="00B76532" w:rsidRDefault="00B76532" w:rsidP="00B76532">
      <w:pPr>
        <w:jc w:val="both"/>
        <w:rPr>
          <w:sz w:val="28"/>
          <w:szCs w:val="28"/>
        </w:rPr>
      </w:pPr>
      <w:r w:rsidRPr="00B76532">
        <w:rPr>
          <w:sz w:val="28"/>
          <w:szCs w:val="28"/>
        </w:rPr>
        <w:t xml:space="preserve"> </w:t>
      </w:r>
    </w:p>
    <w:p w14:paraId="48EBDB8A" w14:textId="77777777" w:rsidR="00B76532" w:rsidRPr="00B76532" w:rsidRDefault="00B76532" w:rsidP="00B76532">
      <w:pPr>
        <w:tabs>
          <w:tab w:val="left" w:pos="709"/>
          <w:tab w:val="left" w:pos="993"/>
        </w:tabs>
        <w:ind w:firstLine="709"/>
        <w:jc w:val="both"/>
        <w:rPr>
          <w:rFonts w:eastAsia="SimSun"/>
          <w:b/>
          <w:sz w:val="28"/>
          <w:szCs w:val="28"/>
          <w:lang w:eastAsia="ar-SA"/>
        </w:rPr>
        <w:sectPr w:rsidR="00B76532" w:rsidRPr="00B76532" w:rsidSect="00AA236F">
          <w:footerReference w:type="default" r:id="rId8"/>
          <w:pgSz w:w="11906" w:h="16838"/>
          <w:pgMar w:top="1134" w:right="567" w:bottom="1134" w:left="1134" w:header="708" w:footer="708" w:gutter="0"/>
          <w:pgNumType w:start="1"/>
          <w:cols w:space="708"/>
          <w:titlePg/>
          <w:docGrid w:linePitch="360"/>
        </w:sectPr>
      </w:pPr>
    </w:p>
    <w:p w14:paraId="7FE15C95" w14:textId="705ED0FD" w:rsidR="003127E5" w:rsidRPr="00007F07" w:rsidRDefault="003127E5" w:rsidP="00B76532">
      <w:pPr>
        <w:ind w:firstLine="709"/>
        <w:jc w:val="right"/>
        <w:rPr>
          <w:sz w:val="28"/>
          <w:szCs w:val="28"/>
        </w:rPr>
      </w:pPr>
    </w:p>
    <w:tbl>
      <w:tblPr>
        <w:tblStyle w:val="a7"/>
        <w:tblW w:w="16018" w:type="dxa"/>
        <w:tblInd w:w="-714" w:type="dxa"/>
        <w:tblLayout w:type="fixed"/>
        <w:tblLook w:val="04A0" w:firstRow="1" w:lastRow="0" w:firstColumn="1" w:lastColumn="0" w:noHBand="0" w:noVBand="1"/>
      </w:tblPr>
      <w:tblGrid>
        <w:gridCol w:w="3206"/>
        <w:gridCol w:w="2674"/>
        <w:gridCol w:w="5461"/>
        <w:gridCol w:w="4677"/>
      </w:tblGrid>
      <w:tr w:rsidR="00B14C5C" w:rsidRPr="00DC7F27" w14:paraId="6EFA6780" w14:textId="77777777" w:rsidTr="008100C6">
        <w:tc>
          <w:tcPr>
            <w:tcW w:w="3206" w:type="dxa"/>
          </w:tcPr>
          <w:p w14:paraId="03A9C8A8" w14:textId="16585A1C" w:rsidR="00F0132A" w:rsidRPr="00DC7F27" w:rsidRDefault="00F0132A" w:rsidP="00DC7F27">
            <w:pPr>
              <w:jc w:val="center"/>
              <w:rPr>
                <w:b/>
              </w:rPr>
            </w:pPr>
            <w:r w:rsidRPr="00DC7F27">
              <w:rPr>
                <w:b/>
              </w:rPr>
              <w:t>Наименование компетенции</w:t>
            </w:r>
          </w:p>
        </w:tc>
        <w:tc>
          <w:tcPr>
            <w:tcW w:w="2674" w:type="dxa"/>
          </w:tcPr>
          <w:p w14:paraId="23837747" w14:textId="56859DDE" w:rsidR="00F0132A" w:rsidRPr="00DC7F27" w:rsidRDefault="00F0132A" w:rsidP="00DC7F27">
            <w:pPr>
              <w:jc w:val="center"/>
              <w:rPr>
                <w:b/>
              </w:rPr>
            </w:pPr>
            <w:r w:rsidRPr="00DC7F27">
              <w:rPr>
                <w:b/>
              </w:rPr>
              <w:t>Наименование  индикаторов достижения компетенции</w:t>
            </w:r>
          </w:p>
        </w:tc>
        <w:tc>
          <w:tcPr>
            <w:tcW w:w="5461" w:type="dxa"/>
          </w:tcPr>
          <w:p w14:paraId="058392A6" w14:textId="51215B4A" w:rsidR="00F0132A" w:rsidRPr="00DC7F27" w:rsidRDefault="00DC7F27" w:rsidP="00DC7F27">
            <w:pPr>
              <w:jc w:val="center"/>
              <w:rPr>
                <w:b/>
              </w:rPr>
            </w:pPr>
            <w:r w:rsidRPr="00DC7F27">
              <w:rPr>
                <w:b/>
              </w:rPr>
              <w:t>Результаты обучения (</w:t>
            </w:r>
            <w:r w:rsidR="00F0132A" w:rsidRPr="00DC7F27">
              <w:rPr>
                <w:b/>
              </w:rPr>
              <w:t>умения и знания), соотнесенные с индикаторами достижения компетенции</w:t>
            </w:r>
          </w:p>
        </w:tc>
        <w:tc>
          <w:tcPr>
            <w:tcW w:w="4677" w:type="dxa"/>
          </w:tcPr>
          <w:p w14:paraId="239D9218" w14:textId="77777777" w:rsidR="00F0132A" w:rsidRPr="00DC7F27" w:rsidRDefault="00F0132A" w:rsidP="00DC7F27">
            <w:pPr>
              <w:jc w:val="center"/>
              <w:rPr>
                <w:b/>
              </w:rPr>
            </w:pPr>
            <w:r w:rsidRPr="00DC7F27">
              <w:rPr>
                <w:b/>
              </w:rPr>
              <w:t>Типовые контрольные задания</w:t>
            </w:r>
          </w:p>
        </w:tc>
      </w:tr>
      <w:tr w:rsidR="000A3C86" w14:paraId="0EA19557" w14:textId="77777777" w:rsidTr="008100C6">
        <w:trPr>
          <w:trHeight w:val="282"/>
        </w:trPr>
        <w:tc>
          <w:tcPr>
            <w:tcW w:w="3206" w:type="dxa"/>
            <w:vMerge w:val="restart"/>
          </w:tcPr>
          <w:p w14:paraId="3C175CFE" w14:textId="382EF147" w:rsidR="000A3C86" w:rsidRPr="000A3C86" w:rsidRDefault="000A3C86" w:rsidP="000A3C86">
            <w:pPr>
              <w:jc w:val="both"/>
            </w:pPr>
            <w:r w:rsidRPr="000A3C86">
              <w:t>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 в т.ч. риск-ориентированного подхода</w:t>
            </w:r>
            <w:r w:rsidR="00DC7F27">
              <w:t xml:space="preserve"> (ПКН-4)</w:t>
            </w:r>
          </w:p>
        </w:tc>
        <w:tc>
          <w:tcPr>
            <w:tcW w:w="2674" w:type="dxa"/>
          </w:tcPr>
          <w:p w14:paraId="67573FA2" w14:textId="668A054E" w:rsidR="000A3C86" w:rsidRPr="000A3C86" w:rsidRDefault="000A3C86" w:rsidP="000A3C86">
            <w:pPr>
              <w:jc w:val="both"/>
            </w:pPr>
            <w:r w:rsidRPr="000A3C86">
              <w:t xml:space="preserve">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 </w:t>
            </w:r>
          </w:p>
        </w:tc>
        <w:tc>
          <w:tcPr>
            <w:tcW w:w="5461" w:type="dxa"/>
          </w:tcPr>
          <w:p w14:paraId="57FA7ED7" w14:textId="77777777" w:rsidR="000A3C86" w:rsidRPr="000A3C86" w:rsidRDefault="000A3C86" w:rsidP="000A3C86">
            <w:pPr>
              <w:tabs>
                <w:tab w:val="left" w:pos="540"/>
              </w:tabs>
              <w:contextualSpacing/>
              <w:jc w:val="both"/>
            </w:pPr>
            <w:proofErr w:type="gramStart"/>
            <w:r w:rsidRPr="000A3C86">
              <w:rPr>
                <w:b/>
              </w:rPr>
              <w:t xml:space="preserve">Знать: </w:t>
            </w:r>
            <w:r w:rsidRPr="000A3C86">
              <w:t xml:space="preserve">  </w:t>
            </w:r>
            <w:proofErr w:type="gramEnd"/>
            <w:r w:rsidRPr="000A3C86">
              <w:t xml:space="preserve"> концепции, подходы и технологии развития комфортной городской среды     и использования их при разработке стратегий социально-экономического развития   российских городов.   </w:t>
            </w:r>
          </w:p>
          <w:p w14:paraId="19310F02" w14:textId="3FE0E176" w:rsidR="000A3C86" w:rsidRPr="000A3C86" w:rsidRDefault="000A3C86" w:rsidP="000A3C86">
            <w:pPr>
              <w:jc w:val="both"/>
            </w:pPr>
            <w:r w:rsidRPr="000A3C86">
              <w:rPr>
                <w:b/>
              </w:rPr>
              <w:t xml:space="preserve">Уметь: </w:t>
            </w:r>
            <w:r w:rsidRPr="000A3C86">
              <w:t xml:space="preserve">  осуществлять  анализ действующих   стратегий социально-экономического развития   российских городов для достижения поставленных целей и показателей во взаимосвязи с формированием комфортной городской среды</w:t>
            </w:r>
          </w:p>
        </w:tc>
        <w:tc>
          <w:tcPr>
            <w:tcW w:w="4677" w:type="dxa"/>
          </w:tcPr>
          <w:p w14:paraId="14936657" w14:textId="27C9259E" w:rsidR="009F3666" w:rsidRPr="009F3666" w:rsidRDefault="009F3666" w:rsidP="009F3666">
            <w:pPr>
              <w:jc w:val="both"/>
              <w:rPr>
                <w:rFonts w:eastAsia="Calibri"/>
                <w:lang w:eastAsia="zh-CN"/>
              </w:rPr>
            </w:pPr>
            <w:r w:rsidRPr="009F3666">
              <w:rPr>
                <w:rFonts w:eastAsia="Calibri"/>
                <w:lang w:eastAsia="zh-CN"/>
              </w:rPr>
              <w:t>Провести сравнительному анализу концепций и научных подходов к формированию и развитию комфортной городской среды и оформить в форме таблицы «Эволюция</w:t>
            </w:r>
            <w:r w:rsidRPr="009F3666">
              <w:rPr>
                <w:sz w:val="22"/>
                <w:szCs w:val="22"/>
              </w:rPr>
              <w:t xml:space="preserve"> </w:t>
            </w:r>
            <w:r w:rsidRPr="009F3666">
              <w:rPr>
                <w:rFonts w:eastAsia="Calibri"/>
                <w:lang w:eastAsia="zh-CN"/>
              </w:rPr>
              <w:t>концепций и   научных подходов к формированию и развитию комфортной городской среды 1980-х — настоящее время:</w:t>
            </w:r>
          </w:p>
          <w:tbl>
            <w:tblPr>
              <w:tblStyle w:val="a7"/>
              <w:tblW w:w="4417" w:type="dxa"/>
              <w:tblLayout w:type="fixed"/>
              <w:tblLook w:val="04A0" w:firstRow="1" w:lastRow="0" w:firstColumn="1" w:lastColumn="0" w:noHBand="0" w:noVBand="1"/>
            </w:tblPr>
            <w:tblGrid>
              <w:gridCol w:w="1015"/>
              <w:gridCol w:w="1134"/>
              <w:gridCol w:w="851"/>
              <w:gridCol w:w="1417"/>
            </w:tblGrid>
            <w:tr w:rsidR="009F3666" w:rsidRPr="009F3666" w14:paraId="151DABE1" w14:textId="77777777" w:rsidTr="008100C6">
              <w:tc>
                <w:tcPr>
                  <w:tcW w:w="1015" w:type="dxa"/>
                </w:tcPr>
                <w:p w14:paraId="75C9E096" w14:textId="77777777" w:rsidR="009F3666" w:rsidRPr="00DC7F27" w:rsidRDefault="009F3666" w:rsidP="009F3666">
                  <w:pPr>
                    <w:jc w:val="both"/>
                    <w:rPr>
                      <w:rFonts w:eastAsia="Calibri"/>
                      <w:sz w:val="20"/>
                      <w:szCs w:val="20"/>
                      <w:lang w:eastAsia="zh-CN"/>
                    </w:rPr>
                  </w:pPr>
                  <w:r w:rsidRPr="00DC7F27">
                    <w:rPr>
                      <w:rFonts w:eastAsia="Calibri"/>
                      <w:sz w:val="20"/>
                      <w:szCs w:val="20"/>
                      <w:lang w:eastAsia="zh-CN"/>
                    </w:rPr>
                    <w:t>Концепция</w:t>
                  </w:r>
                </w:p>
              </w:tc>
              <w:tc>
                <w:tcPr>
                  <w:tcW w:w="1134" w:type="dxa"/>
                </w:tcPr>
                <w:p w14:paraId="5CB9C830" w14:textId="77777777" w:rsidR="009F3666" w:rsidRPr="00DC7F27" w:rsidRDefault="009F3666" w:rsidP="009F3666">
                  <w:pPr>
                    <w:jc w:val="both"/>
                    <w:rPr>
                      <w:rFonts w:eastAsia="Calibri"/>
                      <w:sz w:val="20"/>
                      <w:szCs w:val="20"/>
                      <w:lang w:eastAsia="zh-CN"/>
                    </w:rPr>
                  </w:pPr>
                  <w:r w:rsidRPr="00DC7F27">
                    <w:rPr>
                      <w:rFonts w:eastAsia="Calibri"/>
                      <w:sz w:val="20"/>
                      <w:szCs w:val="20"/>
                      <w:lang w:eastAsia="zh-CN"/>
                    </w:rPr>
                    <w:t>Период появления</w:t>
                  </w:r>
                </w:p>
              </w:tc>
              <w:tc>
                <w:tcPr>
                  <w:tcW w:w="851" w:type="dxa"/>
                </w:tcPr>
                <w:p w14:paraId="5E41B047" w14:textId="77777777" w:rsidR="009F3666" w:rsidRPr="00DC7F27" w:rsidRDefault="009F3666" w:rsidP="009F3666">
                  <w:pPr>
                    <w:jc w:val="both"/>
                    <w:rPr>
                      <w:rFonts w:eastAsia="Calibri"/>
                      <w:sz w:val="20"/>
                      <w:szCs w:val="20"/>
                      <w:lang w:eastAsia="zh-CN"/>
                    </w:rPr>
                  </w:pPr>
                  <w:r w:rsidRPr="00DC7F27">
                    <w:rPr>
                      <w:rFonts w:eastAsia="Calibri"/>
                      <w:sz w:val="20"/>
                      <w:szCs w:val="20"/>
                      <w:lang w:eastAsia="zh-CN"/>
                    </w:rPr>
                    <w:t>Содержание</w:t>
                  </w:r>
                </w:p>
              </w:tc>
              <w:tc>
                <w:tcPr>
                  <w:tcW w:w="1417" w:type="dxa"/>
                </w:tcPr>
                <w:p w14:paraId="191481A4" w14:textId="77777777" w:rsidR="009F3666" w:rsidRPr="00DC7F27" w:rsidRDefault="009F3666" w:rsidP="00DC7F27">
                  <w:pPr>
                    <w:ind w:right="-110"/>
                    <w:jc w:val="both"/>
                    <w:rPr>
                      <w:rFonts w:eastAsia="Calibri"/>
                      <w:sz w:val="20"/>
                      <w:szCs w:val="20"/>
                      <w:lang w:eastAsia="zh-CN"/>
                    </w:rPr>
                  </w:pPr>
                  <w:r w:rsidRPr="00DC7F27">
                    <w:rPr>
                      <w:rFonts w:eastAsia="Calibri"/>
                      <w:sz w:val="20"/>
                      <w:szCs w:val="20"/>
                      <w:lang w:eastAsia="zh-CN"/>
                    </w:rPr>
                    <w:t>Теоретическое</w:t>
                  </w:r>
                </w:p>
                <w:p w14:paraId="42BE2EFE" w14:textId="77777777" w:rsidR="009F3666" w:rsidRPr="00DC7F27" w:rsidRDefault="009F3666" w:rsidP="00DC7F27">
                  <w:pPr>
                    <w:ind w:right="-110"/>
                    <w:jc w:val="both"/>
                    <w:rPr>
                      <w:rFonts w:eastAsia="Calibri"/>
                      <w:sz w:val="20"/>
                      <w:szCs w:val="20"/>
                      <w:lang w:eastAsia="zh-CN"/>
                    </w:rPr>
                  </w:pPr>
                  <w:r w:rsidRPr="00DC7F27">
                    <w:rPr>
                      <w:rFonts w:eastAsia="Calibri"/>
                      <w:sz w:val="20"/>
                      <w:szCs w:val="20"/>
                      <w:lang w:eastAsia="zh-CN"/>
                    </w:rPr>
                    <w:t>обоснование</w:t>
                  </w:r>
                </w:p>
              </w:tc>
            </w:tr>
            <w:tr w:rsidR="009F3666" w:rsidRPr="009F3666" w14:paraId="42CE6409" w14:textId="77777777" w:rsidTr="008100C6">
              <w:tc>
                <w:tcPr>
                  <w:tcW w:w="1015" w:type="dxa"/>
                </w:tcPr>
                <w:p w14:paraId="2E5795E7" w14:textId="77777777" w:rsidR="009F3666" w:rsidRPr="009F3666" w:rsidRDefault="009F3666" w:rsidP="009F3666">
                  <w:pPr>
                    <w:jc w:val="both"/>
                    <w:rPr>
                      <w:rFonts w:eastAsia="Calibri"/>
                      <w:lang w:eastAsia="zh-CN"/>
                    </w:rPr>
                  </w:pPr>
                </w:p>
              </w:tc>
              <w:tc>
                <w:tcPr>
                  <w:tcW w:w="1134" w:type="dxa"/>
                </w:tcPr>
                <w:p w14:paraId="711E9D7A" w14:textId="77777777" w:rsidR="009F3666" w:rsidRPr="009F3666" w:rsidRDefault="009F3666" w:rsidP="009F3666">
                  <w:pPr>
                    <w:jc w:val="both"/>
                    <w:rPr>
                      <w:rFonts w:eastAsia="Calibri"/>
                      <w:lang w:eastAsia="zh-CN"/>
                    </w:rPr>
                  </w:pPr>
                </w:p>
              </w:tc>
              <w:tc>
                <w:tcPr>
                  <w:tcW w:w="851" w:type="dxa"/>
                </w:tcPr>
                <w:p w14:paraId="3E8C3400" w14:textId="77777777" w:rsidR="009F3666" w:rsidRPr="009F3666" w:rsidRDefault="009F3666" w:rsidP="009F3666">
                  <w:pPr>
                    <w:jc w:val="both"/>
                    <w:rPr>
                      <w:rFonts w:eastAsia="Calibri"/>
                      <w:lang w:eastAsia="zh-CN"/>
                    </w:rPr>
                  </w:pPr>
                </w:p>
              </w:tc>
              <w:tc>
                <w:tcPr>
                  <w:tcW w:w="1417" w:type="dxa"/>
                </w:tcPr>
                <w:p w14:paraId="23B3C662" w14:textId="77777777" w:rsidR="009F3666" w:rsidRPr="009F3666" w:rsidRDefault="009F3666" w:rsidP="009F3666">
                  <w:pPr>
                    <w:jc w:val="both"/>
                    <w:rPr>
                      <w:rFonts w:eastAsia="Calibri"/>
                      <w:lang w:eastAsia="zh-CN"/>
                    </w:rPr>
                  </w:pPr>
                </w:p>
              </w:tc>
            </w:tr>
          </w:tbl>
          <w:p w14:paraId="0A197B73" w14:textId="77777777" w:rsidR="000A3C86" w:rsidRPr="009F3666" w:rsidRDefault="000A3C86" w:rsidP="000A3C86">
            <w:pPr>
              <w:jc w:val="both"/>
              <w:rPr>
                <w:sz w:val="28"/>
                <w:szCs w:val="28"/>
              </w:rPr>
            </w:pPr>
          </w:p>
        </w:tc>
      </w:tr>
      <w:tr w:rsidR="000A3C86" w14:paraId="17D09E24" w14:textId="77777777" w:rsidTr="008100C6">
        <w:trPr>
          <w:trHeight w:val="282"/>
        </w:trPr>
        <w:tc>
          <w:tcPr>
            <w:tcW w:w="3206" w:type="dxa"/>
            <w:vMerge/>
          </w:tcPr>
          <w:p w14:paraId="02D81951" w14:textId="77777777" w:rsidR="000A3C86" w:rsidRPr="000A3C86" w:rsidRDefault="000A3C86" w:rsidP="000A3C86">
            <w:pPr>
              <w:jc w:val="both"/>
            </w:pPr>
          </w:p>
        </w:tc>
        <w:tc>
          <w:tcPr>
            <w:tcW w:w="2674" w:type="dxa"/>
          </w:tcPr>
          <w:p w14:paraId="374FFA37" w14:textId="3136402A" w:rsidR="000A3C86" w:rsidRPr="000A3C86" w:rsidRDefault="000A3C86" w:rsidP="000A3C86">
            <w:pPr>
              <w:jc w:val="both"/>
            </w:pPr>
            <w:r w:rsidRPr="000A3C86">
              <w:t>2. Осуществляет контрольно-надзорную деятельность на основе современных инструментов контроля и надзора, в т.ч. риск- ориентированного подхода.</w:t>
            </w:r>
          </w:p>
        </w:tc>
        <w:tc>
          <w:tcPr>
            <w:tcW w:w="5461" w:type="dxa"/>
          </w:tcPr>
          <w:p w14:paraId="09484C00" w14:textId="77777777" w:rsidR="000A3C86" w:rsidRPr="000A3C86" w:rsidRDefault="000A3C86" w:rsidP="000A3C86">
            <w:pPr>
              <w:tabs>
                <w:tab w:val="left" w:pos="540"/>
              </w:tabs>
              <w:contextualSpacing/>
              <w:jc w:val="both"/>
            </w:pPr>
            <w:r w:rsidRPr="000A3C86">
              <w:rPr>
                <w:b/>
              </w:rPr>
              <w:t xml:space="preserve">Знать: </w:t>
            </w:r>
            <w:r w:rsidRPr="000A3C86">
              <w:rPr>
                <w:bCs/>
              </w:rPr>
              <w:t>методы</w:t>
            </w:r>
            <w:r w:rsidRPr="000A3C86">
              <w:rPr>
                <w:b/>
              </w:rPr>
              <w:t xml:space="preserve"> </w:t>
            </w:r>
            <w:r w:rsidRPr="000A3C86">
              <w:t xml:space="preserve">контрольно-надзорной деятельности на основе современных инструментов контроля и надзора, в т.ч. риск- ориентированного подхода   при реализации проектов по развитию комфортной городской </w:t>
            </w:r>
            <w:proofErr w:type="gramStart"/>
            <w:r w:rsidRPr="000A3C86">
              <w:t xml:space="preserve">среды;   </w:t>
            </w:r>
            <w:proofErr w:type="gramEnd"/>
            <w:r w:rsidRPr="000A3C86">
              <w:t xml:space="preserve">формирования и реализации стратегий социально-экономического развития     российских городов; уметь </w:t>
            </w:r>
          </w:p>
          <w:p w14:paraId="123ED5E5" w14:textId="35984D14" w:rsidR="000A3C86" w:rsidRPr="000A3C86" w:rsidRDefault="000A3C86" w:rsidP="000A3C86">
            <w:pPr>
              <w:jc w:val="both"/>
            </w:pPr>
            <w:r w:rsidRPr="000A3C86">
              <w:rPr>
                <w:b/>
              </w:rPr>
              <w:t xml:space="preserve">Уметь: </w:t>
            </w:r>
            <w:r w:rsidRPr="000A3C86">
              <w:t xml:space="preserve">оценить действующие инструменты контроля и надзора на предмет комплексности и системности, а также уметь выявлять проблемы и   взаимосвязи между различными сферами городской жизни    на основе современных </w:t>
            </w:r>
            <w:r w:rsidRPr="000A3C86">
              <w:lastRenderedPageBreak/>
              <w:t>инструментов контроля и надзора, в т.ч. риск- ориентированного подхода.</w:t>
            </w:r>
          </w:p>
        </w:tc>
        <w:tc>
          <w:tcPr>
            <w:tcW w:w="4677" w:type="dxa"/>
          </w:tcPr>
          <w:p w14:paraId="0FA0685E" w14:textId="43C3B5AC" w:rsidR="000A3C86" w:rsidRDefault="009F3666" w:rsidP="000A3C86">
            <w:pPr>
              <w:jc w:val="both"/>
              <w:rPr>
                <w:sz w:val="28"/>
                <w:szCs w:val="28"/>
              </w:rPr>
            </w:pPr>
            <w:r w:rsidRPr="009F3666">
              <w:lastRenderedPageBreak/>
              <w:t>Осуществить на конкретном объекте анализ  основных барьеров и пути их преодоления при создании «умных городов»</w:t>
            </w:r>
          </w:p>
        </w:tc>
      </w:tr>
      <w:tr w:rsidR="000A3C86" w14:paraId="30F081EF" w14:textId="77777777" w:rsidTr="008100C6">
        <w:trPr>
          <w:trHeight w:val="282"/>
        </w:trPr>
        <w:tc>
          <w:tcPr>
            <w:tcW w:w="3206" w:type="dxa"/>
            <w:vMerge w:val="restart"/>
          </w:tcPr>
          <w:p w14:paraId="2ED1D122" w14:textId="77777777" w:rsidR="000A3C86" w:rsidRPr="000A3C86" w:rsidRDefault="000A3C86" w:rsidP="000A3C86">
            <w:pPr>
              <w:jc w:val="both"/>
            </w:pPr>
            <w:r w:rsidRPr="000A3C86">
              <w:t xml:space="preserve"> Способность анализировать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 (ПК-5)</w:t>
            </w:r>
          </w:p>
          <w:p w14:paraId="69D9EBA7" w14:textId="77777777" w:rsidR="000A3C86" w:rsidRPr="000A3C86" w:rsidRDefault="000A3C86" w:rsidP="000A3C86">
            <w:pPr>
              <w:jc w:val="both"/>
            </w:pPr>
          </w:p>
        </w:tc>
        <w:tc>
          <w:tcPr>
            <w:tcW w:w="2674" w:type="dxa"/>
          </w:tcPr>
          <w:p w14:paraId="4250C929" w14:textId="77777777" w:rsidR="000A3C86" w:rsidRPr="000A3C86" w:rsidRDefault="000A3C86" w:rsidP="000A3C86">
            <w:pPr>
              <w:tabs>
                <w:tab w:val="left" w:pos="540"/>
              </w:tabs>
              <w:contextualSpacing/>
              <w:jc w:val="both"/>
            </w:pPr>
            <w:r w:rsidRPr="000A3C86">
              <w:t xml:space="preserve"> 1. Анализирует и учитывает институциональные ограничения, риски, последствия, результаты и эффективность проектов умных городов</w:t>
            </w:r>
          </w:p>
          <w:p w14:paraId="68325A67" w14:textId="3042127F" w:rsidR="000A3C86" w:rsidRPr="000A3C86" w:rsidRDefault="000A3C86" w:rsidP="000A3C86">
            <w:pPr>
              <w:jc w:val="both"/>
            </w:pPr>
            <w:r w:rsidRPr="000A3C86">
              <w:t xml:space="preserve"> </w:t>
            </w:r>
          </w:p>
        </w:tc>
        <w:tc>
          <w:tcPr>
            <w:tcW w:w="5461" w:type="dxa"/>
          </w:tcPr>
          <w:p w14:paraId="71CC5B7D" w14:textId="542993A1" w:rsidR="000A3C86" w:rsidRPr="000A3C86" w:rsidRDefault="000A3C86" w:rsidP="000A3C86">
            <w:pPr>
              <w:tabs>
                <w:tab w:val="left" w:pos="540"/>
              </w:tabs>
              <w:contextualSpacing/>
              <w:jc w:val="both"/>
              <w:rPr>
                <w:b/>
                <w:bCs/>
              </w:rPr>
            </w:pPr>
            <w:r w:rsidRPr="000A3C86">
              <w:rPr>
                <w:b/>
              </w:rPr>
              <w:t xml:space="preserve">Знать: </w:t>
            </w:r>
            <w:r w:rsidRPr="000A3C86">
              <w:t xml:space="preserve">способы анализа и оценки   ограничений и рисков, а также методы оценки   эффективности проектов комфортной городской среды, умных городов, </w:t>
            </w:r>
            <w:r w:rsidRPr="000A3C86">
              <w:rPr>
                <w:color w:val="000000"/>
                <w:shd w:val="clear" w:color="auto" w:fill="FFFFFF"/>
              </w:rPr>
              <w:t>основные инструменты реализации целей   внедрения передовых и инженерных решений в городской и коммунальной инфраструктуре.</w:t>
            </w:r>
          </w:p>
          <w:p w14:paraId="6EC32178" w14:textId="47DEC3F2" w:rsidR="000A3C86" w:rsidRPr="000A3C86" w:rsidRDefault="000A3C86" w:rsidP="000A3C86">
            <w:pPr>
              <w:jc w:val="both"/>
            </w:pPr>
            <w:r w:rsidRPr="000A3C86">
              <w:rPr>
                <w:b/>
                <w:bCs/>
              </w:rPr>
              <w:t xml:space="preserve">Уметь: </w:t>
            </w:r>
            <w:r w:rsidRPr="000A3C86">
              <w:t>применять результаты оценок</w:t>
            </w:r>
            <w:r w:rsidRPr="000A3C86">
              <w:rPr>
                <w:b/>
                <w:bCs/>
              </w:rPr>
              <w:t xml:space="preserve"> </w:t>
            </w:r>
            <w:r w:rsidRPr="000A3C86">
              <w:rPr>
                <w:color w:val="000000"/>
                <w:shd w:val="clear" w:color="auto" w:fill="FFFFFF"/>
              </w:rPr>
              <w:t>для разработки предложений по повышению конкурентоспособности городов, формирование эффективной системы управления и создание безопасных условий для жизни.</w:t>
            </w:r>
          </w:p>
        </w:tc>
        <w:tc>
          <w:tcPr>
            <w:tcW w:w="4677" w:type="dxa"/>
          </w:tcPr>
          <w:p w14:paraId="4EE7E2B1" w14:textId="6F17DE35" w:rsidR="000A3C86" w:rsidRPr="009F3666" w:rsidRDefault="009F3666" w:rsidP="000A3C86">
            <w:pPr>
              <w:jc w:val="both"/>
              <w:rPr>
                <w:rFonts w:eastAsia="Calibri"/>
                <w:color w:val="FF0000"/>
                <w:sz w:val="28"/>
                <w:szCs w:val="28"/>
                <w:lang w:eastAsia="zh-CN"/>
              </w:rPr>
            </w:pPr>
            <w:r>
              <w:t>Проанализируйте на конкретном примере</w:t>
            </w:r>
            <w:r w:rsidRPr="009F3666">
              <w:t xml:space="preserve"> развити</w:t>
            </w:r>
            <w:r>
              <w:t>е</w:t>
            </w:r>
            <w:r w:rsidRPr="009F3666">
              <w:t xml:space="preserve"> комфортной городской среды, применяя  индексный метод оценки ее качества городской среды </w:t>
            </w:r>
          </w:p>
        </w:tc>
      </w:tr>
      <w:tr w:rsidR="000A3C86" w14:paraId="4BE669B2" w14:textId="77777777" w:rsidTr="008100C6">
        <w:trPr>
          <w:trHeight w:val="282"/>
        </w:trPr>
        <w:tc>
          <w:tcPr>
            <w:tcW w:w="3206" w:type="dxa"/>
            <w:vMerge/>
          </w:tcPr>
          <w:p w14:paraId="57B2A69A" w14:textId="77777777" w:rsidR="000A3C86" w:rsidRPr="000A3C86" w:rsidRDefault="000A3C86" w:rsidP="000A3C86">
            <w:pPr>
              <w:jc w:val="both"/>
            </w:pPr>
          </w:p>
        </w:tc>
        <w:tc>
          <w:tcPr>
            <w:tcW w:w="2674" w:type="dxa"/>
          </w:tcPr>
          <w:p w14:paraId="7BAE45D2" w14:textId="46B02838" w:rsidR="000A3C86" w:rsidRPr="000A3C86" w:rsidRDefault="000A3C86" w:rsidP="000A3C86">
            <w:pPr>
              <w:jc w:val="both"/>
            </w:pPr>
            <w:r w:rsidRPr="000A3C86">
              <w:t>2. Формирует предложения по совершенствованию проектов развития умных городов</w:t>
            </w:r>
          </w:p>
        </w:tc>
        <w:tc>
          <w:tcPr>
            <w:tcW w:w="5461" w:type="dxa"/>
          </w:tcPr>
          <w:p w14:paraId="25057A9E" w14:textId="77777777" w:rsidR="000A3C86" w:rsidRPr="000A3C86" w:rsidRDefault="000A3C86" w:rsidP="000A3C86">
            <w:pPr>
              <w:tabs>
                <w:tab w:val="left" w:pos="540"/>
              </w:tabs>
              <w:contextualSpacing/>
              <w:jc w:val="both"/>
              <w:rPr>
                <w:b/>
              </w:rPr>
            </w:pPr>
            <w:r w:rsidRPr="000A3C86">
              <w:rPr>
                <w:b/>
              </w:rPr>
              <w:t>Знать:</w:t>
            </w:r>
            <w:r w:rsidRPr="000A3C86">
              <w:t xml:space="preserve"> методы оценки результативности и эффективности проектов умных городов  </w:t>
            </w:r>
          </w:p>
          <w:p w14:paraId="67B98E5C" w14:textId="3C79D19D" w:rsidR="000A3C86" w:rsidRPr="000A3C86" w:rsidRDefault="000A3C86" w:rsidP="000A3C86">
            <w:pPr>
              <w:jc w:val="both"/>
            </w:pPr>
            <w:r w:rsidRPr="000A3C86">
              <w:rPr>
                <w:b/>
              </w:rPr>
              <w:t xml:space="preserve">Уметь: </w:t>
            </w:r>
            <w:r w:rsidRPr="000A3C86">
              <w:t>разрабатывать предложения по устранению недостатков и совершенствованию деятельности органов власти по повышению результативности  и эффективности проектов умных городов и развития комфортной городской среды</w:t>
            </w:r>
          </w:p>
        </w:tc>
        <w:tc>
          <w:tcPr>
            <w:tcW w:w="4677" w:type="dxa"/>
          </w:tcPr>
          <w:p w14:paraId="3B64D0AE" w14:textId="4FB56CCB" w:rsidR="009F3666" w:rsidRPr="009F3666" w:rsidRDefault="009F3666" w:rsidP="009F3666">
            <w:pPr>
              <w:jc w:val="both"/>
              <w:rPr>
                <w:rFonts w:eastAsia="Calibri"/>
                <w:lang w:eastAsia="zh-CN"/>
              </w:rPr>
            </w:pPr>
            <w:r w:rsidRPr="009F3666">
              <w:rPr>
                <w:rFonts w:eastAsia="Calibri"/>
                <w:lang w:eastAsia="zh-CN"/>
              </w:rPr>
              <w:t xml:space="preserve">Разработать и обосновать предложения по адаптации в Российской </w:t>
            </w:r>
            <w:proofErr w:type="gramStart"/>
            <w:r w:rsidRPr="009F3666">
              <w:rPr>
                <w:rFonts w:eastAsia="Calibri"/>
                <w:lang w:eastAsia="zh-CN"/>
              </w:rPr>
              <w:t>Федерации  инструментов</w:t>
            </w:r>
            <w:proofErr w:type="gramEnd"/>
            <w:r w:rsidRPr="009F3666">
              <w:rPr>
                <w:rFonts w:eastAsia="Calibri"/>
                <w:lang w:eastAsia="zh-CN"/>
              </w:rPr>
              <w:t xml:space="preserve"> создания механизма прямого участия граждан в формировании комфортной городской среды, апробированных в системе государственного управления развитых стран мира</w:t>
            </w:r>
          </w:p>
          <w:p w14:paraId="5497500A" w14:textId="77777777" w:rsidR="000A3C86" w:rsidRDefault="000A3C86" w:rsidP="000A3C86">
            <w:pPr>
              <w:jc w:val="both"/>
              <w:rPr>
                <w:sz w:val="28"/>
                <w:szCs w:val="28"/>
              </w:rPr>
            </w:pPr>
          </w:p>
        </w:tc>
      </w:tr>
    </w:tbl>
    <w:p w14:paraId="4A26412D" w14:textId="77777777" w:rsidR="00FE1827" w:rsidRPr="00AE5A5B" w:rsidRDefault="00FE1827" w:rsidP="00F95658">
      <w:pPr>
        <w:ind w:firstLine="709"/>
        <w:jc w:val="both"/>
        <w:rPr>
          <w:sz w:val="28"/>
          <w:szCs w:val="28"/>
        </w:rPr>
      </w:pPr>
    </w:p>
    <w:p w14:paraId="2392D699" w14:textId="77777777" w:rsidR="00B300AF" w:rsidRDefault="00B300AF" w:rsidP="00F95658">
      <w:pPr>
        <w:ind w:firstLine="709"/>
        <w:jc w:val="both"/>
        <w:rPr>
          <w:sz w:val="28"/>
          <w:szCs w:val="28"/>
        </w:rPr>
        <w:sectPr w:rsidR="00B300AF" w:rsidSect="000A5817">
          <w:pgSz w:w="16838" w:h="11906" w:orient="landscape"/>
          <w:pgMar w:top="1134" w:right="1134" w:bottom="567" w:left="1134" w:header="708" w:footer="708" w:gutter="0"/>
          <w:cols w:space="708"/>
          <w:docGrid w:linePitch="360"/>
        </w:sectPr>
      </w:pPr>
    </w:p>
    <w:p w14:paraId="4CE839B5" w14:textId="77777777" w:rsidR="00DF325C" w:rsidRPr="00FD3F00" w:rsidRDefault="00145199" w:rsidP="00FD3F00">
      <w:pPr>
        <w:pStyle w:val="1"/>
        <w:spacing w:before="0"/>
        <w:ind w:firstLine="709"/>
        <w:jc w:val="both"/>
        <w:rPr>
          <w:rFonts w:ascii="Times New Roman" w:hAnsi="Times New Roman" w:cs="Times New Roman"/>
          <w:b/>
          <w:color w:val="auto"/>
          <w:sz w:val="28"/>
          <w:szCs w:val="28"/>
        </w:rPr>
      </w:pPr>
      <w:bookmarkStart w:id="16" w:name="_Toc153527516"/>
      <w:r w:rsidRPr="00FD3F00">
        <w:rPr>
          <w:rFonts w:ascii="Times New Roman" w:hAnsi="Times New Roman" w:cs="Times New Roman"/>
          <w:b/>
          <w:color w:val="auto"/>
          <w:sz w:val="28"/>
          <w:szCs w:val="28"/>
        </w:rPr>
        <w:lastRenderedPageBreak/>
        <w:t>8</w:t>
      </w:r>
      <w:r w:rsidR="00C52F7B" w:rsidRPr="00FD3F00">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FD3F00">
        <w:rPr>
          <w:rFonts w:ascii="Times New Roman" w:hAnsi="Times New Roman" w:cs="Times New Roman"/>
          <w:b/>
          <w:color w:val="auto"/>
          <w:sz w:val="28"/>
          <w:szCs w:val="28"/>
        </w:rPr>
        <w:t xml:space="preserve"> дисциплины</w:t>
      </w:r>
      <w:bookmarkEnd w:id="16"/>
    </w:p>
    <w:p w14:paraId="4B512FFC" w14:textId="77777777" w:rsidR="00871BF3" w:rsidRDefault="00871BF3" w:rsidP="00871BF3">
      <w:pPr>
        <w:ind w:firstLine="709"/>
        <w:jc w:val="both"/>
        <w:rPr>
          <w:rFonts w:eastAsia="Calibri"/>
          <w:b/>
          <w:sz w:val="28"/>
          <w:szCs w:val="28"/>
          <w:lang w:eastAsia="zh-CN"/>
        </w:rPr>
      </w:pPr>
      <w:r>
        <w:rPr>
          <w:rFonts w:eastAsia="Calibri"/>
          <w:b/>
          <w:sz w:val="28"/>
          <w:szCs w:val="28"/>
          <w:lang w:eastAsia="zh-CN"/>
        </w:rPr>
        <w:t xml:space="preserve">8.1 </w:t>
      </w:r>
      <w:r w:rsidRPr="00FB714E">
        <w:rPr>
          <w:rFonts w:eastAsia="Calibri"/>
          <w:b/>
          <w:sz w:val="28"/>
          <w:szCs w:val="28"/>
          <w:lang w:eastAsia="zh-CN"/>
        </w:rPr>
        <w:t>Список нормативных актов:</w:t>
      </w:r>
    </w:p>
    <w:p w14:paraId="04AAC06D" w14:textId="77777777" w:rsidR="00871BF3" w:rsidRPr="00B6521F" w:rsidRDefault="00871BF3" w:rsidP="00871BF3">
      <w:pPr>
        <w:ind w:firstLine="709"/>
        <w:jc w:val="both"/>
        <w:rPr>
          <w:rFonts w:eastAsia="Calibri"/>
          <w:sz w:val="28"/>
          <w:szCs w:val="28"/>
          <w:lang w:eastAsia="zh-CN"/>
        </w:rPr>
      </w:pPr>
      <w:r>
        <w:rPr>
          <w:rFonts w:eastAsia="Calibri"/>
          <w:sz w:val="28"/>
          <w:szCs w:val="28"/>
          <w:lang w:eastAsia="zh-CN"/>
        </w:rPr>
        <w:t xml:space="preserve">1. </w:t>
      </w:r>
      <w:r w:rsidRPr="00B6521F">
        <w:rPr>
          <w:rFonts w:eastAsia="Calibri"/>
          <w:sz w:val="28"/>
          <w:szCs w:val="28"/>
          <w:lang w:eastAsia="zh-CN"/>
        </w:rPr>
        <w:t>"Конституция Российской Федерации" (принята всенародным голосованием 12.12.1993 с изменениями, одобренными в ходе общероссийского голосования 01.07.2020).</w:t>
      </w:r>
    </w:p>
    <w:p w14:paraId="25A4BBF6" w14:textId="77777777" w:rsidR="00871BF3" w:rsidRDefault="00871BF3" w:rsidP="00871BF3">
      <w:pPr>
        <w:ind w:firstLine="709"/>
        <w:jc w:val="both"/>
        <w:rPr>
          <w:rFonts w:eastAsia="Calibri"/>
          <w:sz w:val="28"/>
          <w:szCs w:val="28"/>
          <w:lang w:eastAsia="zh-CN"/>
        </w:rPr>
      </w:pPr>
      <w:r>
        <w:rPr>
          <w:rFonts w:eastAsia="Calibri"/>
          <w:sz w:val="28"/>
          <w:szCs w:val="28"/>
          <w:lang w:eastAsia="zh-CN"/>
        </w:rPr>
        <w:t xml:space="preserve">2. </w:t>
      </w:r>
      <w:r w:rsidRPr="00B6521F">
        <w:rPr>
          <w:rFonts w:eastAsia="Calibri"/>
          <w:sz w:val="28"/>
          <w:szCs w:val="28"/>
          <w:lang w:eastAsia="zh-CN"/>
        </w:rPr>
        <w:t>Федеральный закон от 21 ноября 2011 г. № 323-ФЗ "Об основах охраны здоровья граждан в Российской Федерации".</w:t>
      </w:r>
    </w:p>
    <w:p w14:paraId="3BCBA635" w14:textId="77777777" w:rsidR="00871BF3" w:rsidRPr="006533A6" w:rsidRDefault="00871BF3" w:rsidP="00871BF3">
      <w:pPr>
        <w:ind w:firstLine="709"/>
        <w:jc w:val="both"/>
        <w:rPr>
          <w:rFonts w:eastAsia="Calibri"/>
          <w:sz w:val="28"/>
          <w:szCs w:val="28"/>
          <w:lang w:eastAsia="zh-CN"/>
        </w:rPr>
      </w:pPr>
      <w:r>
        <w:rPr>
          <w:rFonts w:eastAsia="Calibri"/>
          <w:sz w:val="28"/>
          <w:szCs w:val="28"/>
          <w:lang w:eastAsia="zh-CN"/>
        </w:rPr>
        <w:t xml:space="preserve">3. </w:t>
      </w:r>
      <w:r w:rsidRPr="006533A6">
        <w:rPr>
          <w:rFonts w:eastAsia="Calibri"/>
          <w:sz w:val="28"/>
          <w:szCs w:val="28"/>
          <w:lang w:eastAsia="zh-CN"/>
        </w:rPr>
        <w:t>Приказ Министерства здравоохранения Российской Федерации от 3 августа 2012 г. № 66н "Об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w:t>
      </w:r>
    </w:p>
    <w:p w14:paraId="0EB410EE" w14:textId="77777777" w:rsidR="00871BF3" w:rsidRPr="006533A6" w:rsidRDefault="00871BF3" w:rsidP="00871BF3">
      <w:pPr>
        <w:ind w:firstLine="709"/>
        <w:jc w:val="both"/>
        <w:rPr>
          <w:rFonts w:eastAsia="Calibri"/>
          <w:sz w:val="28"/>
          <w:szCs w:val="28"/>
          <w:lang w:eastAsia="zh-CN"/>
        </w:rPr>
      </w:pPr>
      <w:r>
        <w:rPr>
          <w:rFonts w:eastAsia="Calibri"/>
          <w:sz w:val="28"/>
          <w:szCs w:val="28"/>
          <w:lang w:eastAsia="zh-CN"/>
        </w:rPr>
        <w:t xml:space="preserve">4. </w:t>
      </w:r>
      <w:r w:rsidRPr="006533A6">
        <w:rPr>
          <w:rFonts w:eastAsia="Calibri"/>
          <w:sz w:val="28"/>
          <w:szCs w:val="28"/>
          <w:lang w:eastAsia="zh-CN"/>
        </w:rPr>
        <w:t>Приказ Министерства здравоохранения и социального развития Российской Федерации от 23 апреля 2009 г. № 210н "О номенклатуре специальностей специалистов с высшим и послевузовским медицинским и фармацевтическим образованием в сфере здравоохранения Российской Федерации"</w:t>
      </w:r>
    </w:p>
    <w:p w14:paraId="2CFA2D7D" w14:textId="77777777" w:rsidR="00871BF3" w:rsidRPr="006533A6" w:rsidRDefault="00871BF3" w:rsidP="00871BF3">
      <w:pPr>
        <w:ind w:firstLine="709"/>
        <w:jc w:val="both"/>
        <w:rPr>
          <w:rFonts w:eastAsia="Calibri"/>
          <w:sz w:val="28"/>
          <w:szCs w:val="28"/>
          <w:lang w:eastAsia="zh-CN"/>
        </w:rPr>
      </w:pPr>
      <w:r>
        <w:rPr>
          <w:rFonts w:eastAsia="Calibri"/>
          <w:sz w:val="28"/>
          <w:szCs w:val="28"/>
          <w:lang w:eastAsia="zh-CN"/>
        </w:rPr>
        <w:t xml:space="preserve">5. </w:t>
      </w:r>
      <w:r w:rsidRPr="006533A6">
        <w:rPr>
          <w:rFonts w:eastAsia="Calibri"/>
          <w:sz w:val="28"/>
          <w:szCs w:val="28"/>
          <w:lang w:eastAsia="zh-CN"/>
        </w:rPr>
        <w:t>Приказ Министерства здравоохранения и социального развития Российской Федерации от 7 июля 2009 г. № 415н "Об утверждении Квалификационных требований к специалистам с высшим и послевузовским медицинским и фармацевтическим образованием в сфере здравоохранения"</w:t>
      </w:r>
    </w:p>
    <w:p w14:paraId="14AFE2A3" w14:textId="77777777" w:rsidR="00871BF3" w:rsidRPr="006533A6" w:rsidRDefault="00871BF3" w:rsidP="00871BF3">
      <w:pPr>
        <w:ind w:firstLine="709"/>
        <w:jc w:val="both"/>
        <w:rPr>
          <w:rFonts w:eastAsia="Calibri"/>
          <w:sz w:val="28"/>
          <w:szCs w:val="28"/>
          <w:lang w:eastAsia="zh-CN"/>
        </w:rPr>
      </w:pPr>
      <w:r>
        <w:rPr>
          <w:rFonts w:eastAsia="Calibri"/>
          <w:sz w:val="28"/>
          <w:szCs w:val="28"/>
          <w:lang w:eastAsia="zh-CN"/>
        </w:rPr>
        <w:t xml:space="preserve">6. </w:t>
      </w:r>
      <w:r w:rsidRPr="006533A6">
        <w:rPr>
          <w:rFonts w:eastAsia="Calibri"/>
          <w:sz w:val="28"/>
          <w:szCs w:val="28"/>
          <w:lang w:eastAsia="zh-CN"/>
        </w:rPr>
        <w:t>Приказ Министерства здравоохранения и социального развития Российской Федерации от 23 июля 2010 г.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14:paraId="3A9652F8" w14:textId="77777777" w:rsidR="00871BF3" w:rsidRPr="006533A6" w:rsidRDefault="00871BF3" w:rsidP="00871BF3">
      <w:pPr>
        <w:ind w:firstLine="709"/>
        <w:jc w:val="both"/>
        <w:rPr>
          <w:rFonts w:eastAsia="Calibri"/>
          <w:sz w:val="28"/>
          <w:szCs w:val="28"/>
          <w:lang w:eastAsia="zh-CN"/>
        </w:rPr>
      </w:pPr>
      <w:r>
        <w:rPr>
          <w:rFonts w:eastAsia="Calibri"/>
          <w:sz w:val="28"/>
          <w:szCs w:val="28"/>
          <w:lang w:eastAsia="zh-CN"/>
        </w:rPr>
        <w:t xml:space="preserve">7. </w:t>
      </w:r>
      <w:r w:rsidRPr="006533A6">
        <w:rPr>
          <w:rFonts w:eastAsia="Calibri"/>
          <w:sz w:val="28"/>
          <w:szCs w:val="28"/>
          <w:lang w:eastAsia="zh-CN"/>
        </w:rPr>
        <w:t>Приказ Министерства здравоохранения Российской Федерации от 11 ноября 2013 г. № 837 "Об утверждении Положения о модели отработки основных принципов непрерывного медицинского образования для врачей-терапевтов участковых, врачей-педиатров участковых, врачей общей практики (семейных врачей) с участием общественных профессиональных организаций"</w:t>
      </w:r>
    </w:p>
    <w:p w14:paraId="33F9C012" w14:textId="77777777" w:rsidR="00871BF3" w:rsidRPr="00B6521F" w:rsidRDefault="00871BF3" w:rsidP="00871BF3">
      <w:pPr>
        <w:ind w:firstLine="709"/>
        <w:jc w:val="both"/>
        <w:rPr>
          <w:rFonts w:eastAsia="Calibri"/>
          <w:sz w:val="28"/>
          <w:szCs w:val="28"/>
          <w:lang w:eastAsia="zh-CN"/>
        </w:rPr>
      </w:pPr>
      <w:r>
        <w:rPr>
          <w:rFonts w:eastAsia="Calibri"/>
          <w:sz w:val="28"/>
          <w:szCs w:val="28"/>
          <w:lang w:eastAsia="zh-CN"/>
        </w:rPr>
        <w:t xml:space="preserve">8. </w:t>
      </w:r>
      <w:r w:rsidRPr="006533A6">
        <w:rPr>
          <w:rFonts w:eastAsia="Calibri"/>
          <w:sz w:val="28"/>
          <w:szCs w:val="28"/>
          <w:lang w:eastAsia="zh-CN"/>
        </w:rPr>
        <w:t>Приказ Министерства здравоохранения Российской Федерации от 29 ноября 2012 г. № 982н "Об утверждении условий и порядка выдачи сертификата специалиста медицинским и фармацевтическим работникам, формы и технических требований сертификата специалиста"</w:t>
      </w:r>
    </w:p>
    <w:p w14:paraId="0F4A536D" w14:textId="77777777" w:rsidR="00871BF3" w:rsidRDefault="00871BF3" w:rsidP="00871BF3">
      <w:pPr>
        <w:ind w:firstLine="709"/>
        <w:jc w:val="both"/>
        <w:rPr>
          <w:rFonts w:eastAsia="Calibri"/>
          <w:b/>
          <w:sz w:val="28"/>
          <w:szCs w:val="28"/>
          <w:lang w:eastAsia="zh-CN"/>
        </w:rPr>
      </w:pPr>
    </w:p>
    <w:p w14:paraId="10C803C2" w14:textId="3FA00EFD" w:rsidR="00871BF3" w:rsidRPr="00FB714E" w:rsidRDefault="00871BF3" w:rsidP="00871BF3">
      <w:pPr>
        <w:ind w:firstLine="709"/>
        <w:jc w:val="both"/>
        <w:rPr>
          <w:rFonts w:eastAsia="Calibri"/>
          <w:b/>
          <w:sz w:val="28"/>
          <w:szCs w:val="28"/>
          <w:lang w:eastAsia="zh-CN"/>
        </w:rPr>
      </w:pPr>
      <w:proofErr w:type="gramStart"/>
      <w:r>
        <w:rPr>
          <w:rFonts w:eastAsia="Calibri"/>
          <w:b/>
          <w:sz w:val="28"/>
          <w:szCs w:val="28"/>
          <w:lang w:eastAsia="zh-CN"/>
        </w:rPr>
        <w:t xml:space="preserve">8.2 </w:t>
      </w:r>
      <w:r w:rsidR="00DC7F27">
        <w:rPr>
          <w:rFonts w:eastAsia="Calibri"/>
          <w:b/>
          <w:sz w:val="28"/>
          <w:szCs w:val="28"/>
          <w:lang w:eastAsia="zh-CN"/>
        </w:rPr>
        <w:t xml:space="preserve"> О</w:t>
      </w:r>
      <w:r w:rsidRPr="00FB714E">
        <w:rPr>
          <w:rFonts w:eastAsia="Calibri"/>
          <w:b/>
          <w:sz w:val="28"/>
          <w:szCs w:val="28"/>
          <w:lang w:eastAsia="zh-CN"/>
        </w:rPr>
        <w:t>сновная</w:t>
      </w:r>
      <w:proofErr w:type="gramEnd"/>
      <w:r w:rsidRPr="00FB714E">
        <w:rPr>
          <w:rFonts w:eastAsia="Calibri"/>
          <w:b/>
          <w:sz w:val="28"/>
          <w:szCs w:val="28"/>
          <w:lang w:eastAsia="zh-CN"/>
        </w:rPr>
        <w:t xml:space="preserve"> литература:</w:t>
      </w:r>
    </w:p>
    <w:p w14:paraId="6444F48E" w14:textId="77777777" w:rsidR="00871BF3" w:rsidRDefault="00871BF3" w:rsidP="00871BF3">
      <w:pPr>
        <w:tabs>
          <w:tab w:val="num" w:pos="0"/>
        </w:tabs>
        <w:ind w:firstLine="709"/>
        <w:jc w:val="both"/>
        <w:rPr>
          <w:rFonts w:eastAsia="Calibri"/>
          <w:sz w:val="28"/>
          <w:szCs w:val="28"/>
          <w:lang w:eastAsia="zh-CN"/>
        </w:rPr>
      </w:pPr>
      <w:r>
        <w:rPr>
          <w:rFonts w:eastAsia="Calibri"/>
          <w:sz w:val="28"/>
          <w:szCs w:val="28"/>
          <w:lang w:eastAsia="zh-CN"/>
        </w:rPr>
        <w:t xml:space="preserve">1. </w:t>
      </w:r>
      <w:r w:rsidRPr="002D6145">
        <w:rPr>
          <w:rFonts w:eastAsia="Calibri"/>
          <w:sz w:val="28"/>
          <w:szCs w:val="28"/>
          <w:lang w:eastAsia="zh-CN"/>
        </w:rPr>
        <w:t xml:space="preserve">Экономика и управление в </w:t>
      </w:r>
      <w:proofErr w:type="gramStart"/>
      <w:r w:rsidRPr="002D6145">
        <w:rPr>
          <w:rFonts w:eastAsia="Calibri"/>
          <w:sz w:val="28"/>
          <w:szCs w:val="28"/>
          <w:lang w:eastAsia="zh-CN"/>
        </w:rPr>
        <w:t>здравоохранении :</w:t>
      </w:r>
      <w:proofErr w:type="gramEnd"/>
      <w:r w:rsidRPr="002D6145">
        <w:rPr>
          <w:rFonts w:eastAsia="Calibri"/>
          <w:sz w:val="28"/>
          <w:szCs w:val="28"/>
          <w:lang w:eastAsia="zh-CN"/>
        </w:rPr>
        <w:t xml:space="preserve"> учебник и практикум для вузов / А. В. Решетников, Н. Г. Шамшурина, В. И. Шамшурин, К. Э. Соболев ; под общ. ред. А. В. Решетникова. — 3-е изд., перераб. и доп. — </w:t>
      </w:r>
      <w:proofErr w:type="gramStart"/>
      <w:r w:rsidRPr="002D6145">
        <w:rPr>
          <w:rFonts w:eastAsia="Calibri"/>
          <w:sz w:val="28"/>
          <w:szCs w:val="28"/>
          <w:lang w:eastAsia="zh-CN"/>
        </w:rPr>
        <w:t>Москва :</w:t>
      </w:r>
      <w:proofErr w:type="gramEnd"/>
      <w:r w:rsidRPr="002D6145">
        <w:rPr>
          <w:rFonts w:eastAsia="Calibri"/>
          <w:sz w:val="28"/>
          <w:szCs w:val="28"/>
          <w:lang w:eastAsia="zh-CN"/>
        </w:rPr>
        <w:t xml:space="preserve">  Юрайт, 2023. — 316 с. — (Высшее образование). — Образовательная платформа Юрайт. — URL: https://urait.ru/bcode/511863 (дата обращения: 15.12.2023). — </w:t>
      </w:r>
      <w:proofErr w:type="gramStart"/>
      <w:r w:rsidRPr="002D6145">
        <w:rPr>
          <w:rFonts w:eastAsia="Calibri"/>
          <w:sz w:val="28"/>
          <w:szCs w:val="28"/>
          <w:lang w:eastAsia="zh-CN"/>
        </w:rPr>
        <w:t>Текст :</w:t>
      </w:r>
      <w:proofErr w:type="gramEnd"/>
      <w:r w:rsidRPr="002D6145">
        <w:rPr>
          <w:rFonts w:eastAsia="Calibri"/>
          <w:sz w:val="28"/>
          <w:szCs w:val="28"/>
          <w:lang w:eastAsia="zh-CN"/>
        </w:rPr>
        <w:t xml:space="preserve"> электронный.</w:t>
      </w:r>
    </w:p>
    <w:p w14:paraId="4466C593" w14:textId="5A04911C" w:rsidR="00871BF3" w:rsidRDefault="00871BF3" w:rsidP="00871BF3">
      <w:pPr>
        <w:ind w:firstLine="709"/>
        <w:jc w:val="both"/>
        <w:rPr>
          <w:rFonts w:eastAsia="Calibri"/>
          <w:b/>
          <w:sz w:val="28"/>
          <w:szCs w:val="28"/>
          <w:lang w:eastAsia="zh-CN"/>
        </w:rPr>
      </w:pPr>
    </w:p>
    <w:p w14:paraId="7C3FC1ED" w14:textId="77777777" w:rsidR="008100C6" w:rsidRDefault="008100C6" w:rsidP="00871BF3">
      <w:pPr>
        <w:ind w:firstLine="709"/>
        <w:jc w:val="both"/>
        <w:rPr>
          <w:rFonts w:eastAsia="Calibri"/>
          <w:b/>
          <w:sz w:val="28"/>
          <w:szCs w:val="28"/>
          <w:lang w:eastAsia="zh-CN"/>
        </w:rPr>
      </w:pPr>
    </w:p>
    <w:p w14:paraId="35B67803" w14:textId="77777777" w:rsidR="00871BF3" w:rsidRDefault="00871BF3" w:rsidP="00871BF3">
      <w:pPr>
        <w:ind w:firstLine="709"/>
        <w:jc w:val="both"/>
        <w:rPr>
          <w:rFonts w:eastAsia="Calibri"/>
          <w:b/>
          <w:sz w:val="28"/>
          <w:szCs w:val="28"/>
          <w:lang w:eastAsia="zh-CN"/>
        </w:rPr>
      </w:pPr>
    </w:p>
    <w:p w14:paraId="3426DC3D" w14:textId="49DB10DD" w:rsidR="00871BF3" w:rsidRDefault="00871BF3" w:rsidP="00871BF3">
      <w:pPr>
        <w:tabs>
          <w:tab w:val="num" w:pos="0"/>
        </w:tabs>
        <w:ind w:firstLine="709"/>
        <w:jc w:val="both"/>
        <w:rPr>
          <w:rFonts w:eastAsia="Calibri"/>
          <w:b/>
          <w:sz w:val="28"/>
          <w:szCs w:val="28"/>
          <w:lang w:eastAsia="zh-CN"/>
        </w:rPr>
      </w:pPr>
      <w:proofErr w:type="gramStart"/>
      <w:r>
        <w:rPr>
          <w:rFonts w:eastAsia="Calibri"/>
          <w:b/>
          <w:sz w:val="28"/>
          <w:szCs w:val="28"/>
          <w:lang w:eastAsia="zh-CN"/>
        </w:rPr>
        <w:t xml:space="preserve">8.3 </w:t>
      </w:r>
      <w:r w:rsidRPr="00FB714E">
        <w:rPr>
          <w:rFonts w:eastAsia="Calibri"/>
          <w:b/>
          <w:sz w:val="28"/>
          <w:szCs w:val="28"/>
          <w:lang w:eastAsia="zh-CN"/>
        </w:rPr>
        <w:t xml:space="preserve"> </w:t>
      </w:r>
      <w:r w:rsidR="00DC7F27">
        <w:rPr>
          <w:rFonts w:eastAsia="Calibri"/>
          <w:b/>
          <w:sz w:val="28"/>
          <w:szCs w:val="28"/>
          <w:lang w:eastAsia="zh-CN"/>
        </w:rPr>
        <w:t>Д</w:t>
      </w:r>
      <w:r w:rsidRPr="00FB714E">
        <w:rPr>
          <w:rFonts w:eastAsia="Calibri"/>
          <w:b/>
          <w:sz w:val="28"/>
          <w:szCs w:val="28"/>
          <w:lang w:eastAsia="zh-CN"/>
        </w:rPr>
        <w:t>ополнительная</w:t>
      </w:r>
      <w:proofErr w:type="gramEnd"/>
      <w:r w:rsidRPr="00FB714E">
        <w:rPr>
          <w:rFonts w:eastAsia="Calibri"/>
          <w:b/>
          <w:sz w:val="28"/>
          <w:szCs w:val="28"/>
          <w:lang w:eastAsia="zh-CN"/>
        </w:rPr>
        <w:t xml:space="preserve"> литература:</w:t>
      </w:r>
    </w:p>
    <w:p w14:paraId="51DBDF22" w14:textId="77777777" w:rsidR="00871BF3" w:rsidRDefault="00871BF3" w:rsidP="00871BF3">
      <w:pPr>
        <w:tabs>
          <w:tab w:val="num" w:pos="0"/>
        </w:tabs>
        <w:ind w:firstLine="709"/>
        <w:jc w:val="both"/>
        <w:rPr>
          <w:rFonts w:eastAsia="Calibri"/>
          <w:sz w:val="28"/>
          <w:szCs w:val="28"/>
          <w:lang w:eastAsia="zh-CN"/>
        </w:rPr>
      </w:pPr>
      <w:r>
        <w:rPr>
          <w:rFonts w:eastAsia="Calibri"/>
          <w:sz w:val="28"/>
          <w:szCs w:val="28"/>
          <w:lang w:eastAsia="zh-CN"/>
        </w:rPr>
        <w:t>2</w:t>
      </w:r>
      <w:r w:rsidRPr="00E82F42">
        <w:rPr>
          <w:rFonts w:eastAsia="Calibri"/>
          <w:sz w:val="28"/>
          <w:szCs w:val="28"/>
          <w:lang w:eastAsia="zh-CN"/>
        </w:rPr>
        <w:t>.</w:t>
      </w:r>
      <w:r>
        <w:rPr>
          <w:rFonts w:eastAsia="Calibri"/>
          <w:b/>
          <w:sz w:val="28"/>
          <w:szCs w:val="28"/>
          <w:lang w:eastAsia="zh-CN"/>
        </w:rPr>
        <w:t xml:space="preserve"> </w:t>
      </w:r>
      <w:r w:rsidRPr="002D6145">
        <w:rPr>
          <w:rFonts w:eastAsia="Calibri"/>
          <w:sz w:val="28"/>
          <w:szCs w:val="28"/>
          <w:lang w:eastAsia="zh-CN"/>
        </w:rPr>
        <w:t xml:space="preserve">Морозов, Г. Б.  Правовое регулирование предпринимательской </w:t>
      </w:r>
      <w:proofErr w:type="gramStart"/>
      <w:r w:rsidRPr="002D6145">
        <w:rPr>
          <w:rFonts w:eastAsia="Calibri"/>
          <w:sz w:val="28"/>
          <w:szCs w:val="28"/>
          <w:lang w:eastAsia="zh-CN"/>
        </w:rPr>
        <w:t>деятельности :</w:t>
      </w:r>
      <w:proofErr w:type="gramEnd"/>
      <w:r w:rsidRPr="002D6145">
        <w:rPr>
          <w:rFonts w:eastAsia="Calibri"/>
          <w:sz w:val="28"/>
          <w:szCs w:val="28"/>
          <w:lang w:eastAsia="zh-CN"/>
        </w:rPr>
        <w:t xml:space="preserve"> учебник и практикум для вузов / Г. Б. Морозов. — 4-е изд., перераб. и доп. — </w:t>
      </w:r>
      <w:proofErr w:type="gramStart"/>
      <w:r w:rsidRPr="002D6145">
        <w:rPr>
          <w:rFonts w:eastAsia="Calibri"/>
          <w:sz w:val="28"/>
          <w:szCs w:val="28"/>
          <w:lang w:eastAsia="zh-CN"/>
        </w:rPr>
        <w:t>Москва :</w:t>
      </w:r>
      <w:proofErr w:type="gramEnd"/>
      <w:r w:rsidRPr="002D6145">
        <w:rPr>
          <w:rFonts w:eastAsia="Calibri"/>
          <w:sz w:val="28"/>
          <w:szCs w:val="28"/>
          <w:lang w:eastAsia="zh-CN"/>
        </w:rPr>
        <w:t xml:space="preserve"> Издательство Юрайт, 2023. — 457 с. — (Высшее образование). —  Образовательная платформа Юрайт [сайт]. — URL: https://urait.ru/bcode/514995 (дата обращения: 15.12.2023). — </w:t>
      </w:r>
      <w:proofErr w:type="gramStart"/>
      <w:r w:rsidRPr="002D6145">
        <w:rPr>
          <w:rFonts w:eastAsia="Calibri"/>
          <w:sz w:val="28"/>
          <w:szCs w:val="28"/>
          <w:lang w:eastAsia="zh-CN"/>
        </w:rPr>
        <w:t>Текст :</w:t>
      </w:r>
      <w:proofErr w:type="gramEnd"/>
      <w:r w:rsidRPr="002D6145">
        <w:rPr>
          <w:rFonts w:eastAsia="Calibri"/>
          <w:sz w:val="28"/>
          <w:szCs w:val="28"/>
          <w:lang w:eastAsia="zh-CN"/>
        </w:rPr>
        <w:t xml:space="preserve"> электронный.</w:t>
      </w:r>
    </w:p>
    <w:p w14:paraId="7B0C066C" w14:textId="77777777" w:rsidR="00871BF3" w:rsidRDefault="00871BF3" w:rsidP="00871BF3">
      <w:pPr>
        <w:tabs>
          <w:tab w:val="num" w:pos="0"/>
        </w:tabs>
        <w:ind w:firstLine="709"/>
        <w:jc w:val="both"/>
        <w:rPr>
          <w:rFonts w:eastAsia="Calibri"/>
          <w:sz w:val="28"/>
          <w:szCs w:val="28"/>
          <w:lang w:eastAsia="zh-CN"/>
        </w:rPr>
      </w:pPr>
      <w:r>
        <w:rPr>
          <w:rFonts w:eastAsia="Calibri"/>
          <w:sz w:val="28"/>
          <w:szCs w:val="28"/>
          <w:lang w:eastAsia="zh-CN"/>
        </w:rPr>
        <w:t xml:space="preserve">3. </w:t>
      </w:r>
      <w:proofErr w:type="spellStart"/>
      <w:r w:rsidRPr="00C70991">
        <w:rPr>
          <w:rFonts w:eastAsia="Calibri"/>
          <w:sz w:val="28"/>
          <w:szCs w:val="28"/>
          <w:lang w:eastAsia="zh-CN"/>
        </w:rPr>
        <w:t>Роик</w:t>
      </w:r>
      <w:proofErr w:type="spellEnd"/>
      <w:r w:rsidRPr="00C70991">
        <w:rPr>
          <w:rFonts w:eastAsia="Calibri"/>
          <w:sz w:val="28"/>
          <w:szCs w:val="28"/>
          <w:lang w:eastAsia="zh-CN"/>
        </w:rPr>
        <w:t xml:space="preserve">, В.Д. Социальная политика: Финансовые механизмы: учебник и практикум для вузов / В.Д. </w:t>
      </w:r>
      <w:proofErr w:type="spellStart"/>
      <w:r w:rsidRPr="00C70991">
        <w:rPr>
          <w:rFonts w:eastAsia="Calibri"/>
          <w:sz w:val="28"/>
          <w:szCs w:val="28"/>
          <w:lang w:eastAsia="zh-CN"/>
        </w:rPr>
        <w:t>Роик</w:t>
      </w:r>
      <w:proofErr w:type="spellEnd"/>
      <w:r w:rsidRPr="00C70991">
        <w:rPr>
          <w:rFonts w:eastAsia="Calibri"/>
          <w:sz w:val="28"/>
          <w:szCs w:val="28"/>
          <w:lang w:eastAsia="zh-CN"/>
        </w:rPr>
        <w:t xml:space="preserve">. — Москва: Юрайт, 2022 — 571 с. — (Высшее образование). - Текст: непосредственный. - То же. - 2023. - Образовательная платформа Юрайт [сайт]. — URL: https://urait.ru/bcode/517963 (дата обращения:15.12.2023). — </w:t>
      </w:r>
      <w:proofErr w:type="gramStart"/>
      <w:r w:rsidRPr="00C70991">
        <w:rPr>
          <w:rFonts w:eastAsia="Calibri"/>
          <w:sz w:val="28"/>
          <w:szCs w:val="28"/>
          <w:lang w:eastAsia="zh-CN"/>
        </w:rPr>
        <w:t>Текст :</w:t>
      </w:r>
      <w:proofErr w:type="gramEnd"/>
      <w:r w:rsidRPr="00C70991">
        <w:rPr>
          <w:rFonts w:eastAsia="Calibri"/>
          <w:sz w:val="28"/>
          <w:szCs w:val="28"/>
          <w:lang w:eastAsia="zh-CN"/>
        </w:rPr>
        <w:t xml:space="preserve"> электронный.</w:t>
      </w:r>
    </w:p>
    <w:p w14:paraId="175F4CBB" w14:textId="77777777" w:rsidR="00871BF3" w:rsidRPr="00D502A1" w:rsidRDefault="00871BF3" w:rsidP="00871BF3">
      <w:pPr>
        <w:tabs>
          <w:tab w:val="num" w:pos="0"/>
        </w:tabs>
        <w:ind w:firstLine="709"/>
        <w:jc w:val="both"/>
        <w:rPr>
          <w:rFonts w:eastAsia="Calibri"/>
          <w:sz w:val="28"/>
          <w:szCs w:val="28"/>
          <w:lang w:eastAsia="zh-CN"/>
        </w:rPr>
      </w:pPr>
      <w:r>
        <w:rPr>
          <w:rFonts w:eastAsia="Calibri"/>
          <w:sz w:val="28"/>
          <w:szCs w:val="28"/>
          <w:lang w:eastAsia="zh-CN"/>
        </w:rPr>
        <w:t xml:space="preserve">4. </w:t>
      </w:r>
      <w:r w:rsidRPr="00C70991">
        <w:rPr>
          <w:rFonts w:eastAsia="Calibri"/>
          <w:sz w:val="28"/>
          <w:szCs w:val="28"/>
          <w:lang w:eastAsia="zh-CN"/>
        </w:rPr>
        <w:t xml:space="preserve">Архипов, А. П.  Социальное </w:t>
      </w:r>
      <w:proofErr w:type="gramStart"/>
      <w:r w:rsidRPr="00C70991">
        <w:rPr>
          <w:rFonts w:eastAsia="Calibri"/>
          <w:sz w:val="28"/>
          <w:szCs w:val="28"/>
          <w:lang w:eastAsia="zh-CN"/>
        </w:rPr>
        <w:t>страхование :</w:t>
      </w:r>
      <w:proofErr w:type="gramEnd"/>
      <w:r w:rsidRPr="00C70991">
        <w:rPr>
          <w:rFonts w:eastAsia="Calibri"/>
          <w:sz w:val="28"/>
          <w:szCs w:val="28"/>
          <w:lang w:eastAsia="zh-CN"/>
        </w:rPr>
        <w:t xml:space="preserve"> учебник и практикум для вузов / А. П. Архипов. — 4-е изд., перераб. и доп. — </w:t>
      </w:r>
      <w:proofErr w:type="gramStart"/>
      <w:r w:rsidRPr="00C70991">
        <w:rPr>
          <w:rFonts w:eastAsia="Calibri"/>
          <w:sz w:val="28"/>
          <w:szCs w:val="28"/>
          <w:lang w:eastAsia="zh-CN"/>
        </w:rPr>
        <w:t>Москва :</w:t>
      </w:r>
      <w:proofErr w:type="gramEnd"/>
      <w:r w:rsidRPr="00C70991">
        <w:rPr>
          <w:rFonts w:eastAsia="Calibri"/>
          <w:sz w:val="28"/>
          <w:szCs w:val="28"/>
          <w:lang w:eastAsia="zh-CN"/>
        </w:rPr>
        <w:t xml:space="preserve"> Издательство Юрайт, 2023. — 329 с. — (Высшее образование). —  Образовательная платформа Юрайт [сайт]. — URL: https://urait.ru/bcode/530659 (дата обращения: 15.12.2023). — </w:t>
      </w:r>
      <w:proofErr w:type="gramStart"/>
      <w:r w:rsidRPr="00C70991">
        <w:rPr>
          <w:rFonts w:eastAsia="Calibri"/>
          <w:sz w:val="28"/>
          <w:szCs w:val="28"/>
          <w:lang w:eastAsia="zh-CN"/>
        </w:rPr>
        <w:t>Текст :</w:t>
      </w:r>
      <w:proofErr w:type="gramEnd"/>
      <w:r w:rsidRPr="00C70991">
        <w:rPr>
          <w:rFonts w:eastAsia="Calibri"/>
          <w:sz w:val="28"/>
          <w:szCs w:val="28"/>
          <w:lang w:eastAsia="zh-CN"/>
        </w:rPr>
        <w:t xml:space="preserve"> электронный.</w:t>
      </w:r>
    </w:p>
    <w:p w14:paraId="3ED07369" w14:textId="77777777" w:rsidR="00EB7685" w:rsidRPr="00D502A1" w:rsidRDefault="00EB7685" w:rsidP="00EB7685">
      <w:pPr>
        <w:tabs>
          <w:tab w:val="num" w:pos="0"/>
        </w:tabs>
        <w:ind w:firstLine="709"/>
        <w:jc w:val="both"/>
        <w:rPr>
          <w:rFonts w:eastAsia="Calibri"/>
          <w:sz w:val="28"/>
          <w:szCs w:val="28"/>
          <w:lang w:eastAsia="zh-CN"/>
        </w:rPr>
      </w:pPr>
    </w:p>
    <w:p w14:paraId="3054CD12" w14:textId="77777777" w:rsidR="00EB7685" w:rsidRPr="00FB714E" w:rsidRDefault="00EB7685" w:rsidP="00EB7685">
      <w:pPr>
        <w:ind w:firstLine="709"/>
        <w:jc w:val="both"/>
        <w:rPr>
          <w:rFonts w:eastAsia="Calibri"/>
          <w:b/>
          <w:sz w:val="28"/>
          <w:szCs w:val="28"/>
          <w:lang w:eastAsia="zh-CN"/>
        </w:rPr>
      </w:pPr>
    </w:p>
    <w:p w14:paraId="4FB9CD11" w14:textId="77777777" w:rsidR="00C52F7B" w:rsidRPr="00FD3F00" w:rsidRDefault="00145199" w:rsidP="00FD3F00">
      <w:pPr>
        <w:pStyle w:val="1"/>
        <w:spacing w:before="0"/>
        <w:ind w:firstLine="709"/>
        <w:jc w:val="both"/>
        <w:rPr>
          <w:rFonts w:ascii="Times New Roman" w:hAnsi="Times New Roman" w:cs="Times New Roman"/>
          <w:b/>
          <w:bCs/>
          <w:color w:val="auto"/>
          <w:sz w:val="28"/>
          <w:szCs w:val="28"/>
        </w:rPr>
      </w:pPr>
      <w:bookmarkStart w:id="17" w:name="_Toc153527517"/>
      <w:r w:rsidRPr="00FD3F00">
        <w:rPr>
          <w:rFonts w:ascii="Times New Roman" w:hAnsi="Times New Roman" w:cs="Times New Roman"/>
          <w:b/>
          <w:color w:val="auto"/>
          <w:sz w:val="28"/>
          <w:szCs w:val="28"/>
        </w:rPr>
        <w:t>9</w:t>
      </w:r>
      <w:r w:rsidR="00C52F7B" w:rsidRPr="00FD3F00">
        <w:rPr>
          <w:rFonts w:ascii="Times New Roman" w:hAnsi="Times New Roman" w:cs="Times New Roman"/>
          <w:b/>
          <w:color w:val="auto"/>
          <w:sz w:val="28"/>
          <w:szCs w:val="28"/>
        </w:rPr>
        <w:t>. П</w:t>
      </w:r>
      <w:r w:rsidR="00C52F7B" w:rsidRPr="00FD3F00">
        <w:rPr>
          <w:rFonts w:ascii="Times New Roman" w:hAnsi="Times New Roman" w:cs="Times New Roman"/>
          <w:b/>
          <w:bCs/>
          <w:color w:val="auto"/>
          <w:sz w:val="28"/>
          <w:szCs w:val="28"/>
        </w:rPr>
        <w:t xml:space="preserve">еречень ресурсов информационно-телекоммуникационной сети «Интернет», необходимых для освоения </w:t>
      </w:r>
      <w:r w:rsidR="00504556" w:rsidRPr="00FD3F00">
        <w:rPr>
          <w:rFonts w:ascii="Times New Roman" w:hAnsi="Times New Roman" w:cs="Times New Roman"/>
          <w:b/>
          <w:bCs/>
          <w:color w:val="auto"/>
          <w:sz w:val="28"/>
          <w:szCs w:val="28"/>
        </w:rPr>
        <w:t>дисциплины</w:t>
      </w:r>
      <w:bookmarkEnd w:id="17"/>
    </w:p>
    <w:p w14:paraId="5F7D1AAD" w14:textId="77777777" w:rsidR="00871BF3" w:rsidRDefault="00834D3F" w:rsidP="00871BF3">
      <w:pPr>
        <w:widowControl w:val="0"/>
        <w:numPr>
          <w:ilvl w:val="1"/>
          <w:numId w:val="7"/>
        </w:numPr>
        <w:tabs>
          <w:tab w:val="left" w:pos="1446"/>
        </w:tabs>
        <w:autoSpaceDE w:val="0"/>
        <w:autoSpaceDN w:val="0"/>
        <w:adjustRightInd w:val="0"/>
        <w:ind w:right="20" w:firstLine="709"/>
        <w:jc w:val="both"/>
        <w:rPr>
          <w:rFonts w:eastAsia="Times New Roman"/>
          <w:sz w:val="28"/>
          <w:szCs w:val="28"/>
          <w:lang w:eastAsia="en-US"/>
        </w:rPr>
      </w:pPr>
      <w:hyperlink r:id="rId9" w:history="1">
        <w:r w:rsidR="00871BF3" w:rsidRPr="00FB714E">
          <w:rPr>
            <w:rFonts w:eastAsia="Times New Roman"/>
            <w:sz w:val="28"/>
            <w:szCs w:val="28"/>
            <w:u w:val="single"/>
            <w:lang w:val="en-US" w:eastAsia="en-US"/>
          </w:rPr>
          <w:t>www</w:t>
        </w:r>
        <w:r w:rsidR="00871BF3" w:rsidRPr="00FB714E">
          <w:rPr>
            <w:rFonts w:eastAsia="Times New Roman"/>
            <w:sz w:val="28"/>
            <w:szCs w:val="28"/>
            <w:u w:val="single"/>
            <w:lang w:eastAsia="en-US"/>
          </w:rPr>
          <w:t>.</w:t>
        </w:r>
        <w:proofErr w:type="spellStart"/>
        <w:r w:rsidR="00871BF3" w:rsidRPr="00FB714E">
          <w:rPr>
            <w:rFonts w:eastAsia="Times New Roman"/>
            <w:sz w:val="28"/>
            <w:szCs w:val="28"/>
            <w:u w:val="single"/>
            <w:lang w:val="en-US" w:eastAsia="en-US"/>
          </w:rPr>
          <w:t>gks</w:t>
        </w:r>
        <w:proofErr w:type="spellEnd"/>
        <w:r w:rsidR="00871BF3" w:rsidRPr="00FB714E">
          <w:rPr>
            <w:rFonts w:eastAsia="Times New Roman"/>
            <w:sz w:val="28"/>
            <w:szCs w:val="28"/>
            <w:u w:val="single"/>
            <w:lang w:eastAsia="en-US"/>
          </w:rPr>
          <w:t>.</w:t>
        </w:r>
        <w:proofErr w:type="spellStart"/>
        <w:r w:rsidR="00871BF3" w:rsidRPr="00FB714E">
          <w:rPr>
            <w:rFonts w:eastAsia="Times New Roman"/>
            <w:sz w:val="28"/>
            <w:szCs w:val="28"/>
            <w:u w:val="single"/>
            <w:lang w:val="en-US" w:eastAsia="en-US"/>
          </w:rPr>
          <w:t>ru</w:t>
        </w:r>
        <w:proofErr w:type="spellEnd"/>
      </w:hyperlink>
      <w:r w:rsidR="00871BF3" w:rsidRPr="00FB714E">
        <w:rPr>
          <w:rFonts w:eastAsia="Times New Roman"/>
          <w:sz w:val="28"/>
          <w:szCs w:val="28"/>
          <w:lang w:eastAsia="en-US"/>
        </w:rPr>
        <w:t xml:space="preserve"> - официальный сайт Федеральная служба госуда</w:t>
      </w:r>
      <w:r w:rsidR="00871BF3">
        <w:rPr>
          <w:rFonts w:eastAsia="Times New Roman"/>
          <w:sz w:val="28"/>
          <w:szCs w:val="28"/>
          <w:lang w:eastAsia="en-US"/>
        </w:rPr>
        <w:t>р</w:t>
      </w:r>
      <w:r w:rsidR="00871BF3" w:rsidRPr="00FB714E">
        <w:rPr>
          <w:rFonts w:eastAsia="Times New Roman"/>
          <w:sz w:val="28"/>
          <w:szCs w:val="28"/>
          <w:lang w:eastAsia="en-US"/>
        </w:rPr>
        <w:t>ственной статистики</w:t>
      </w:r>
      <w:r w:rsidR="00871BF3">
        <w:rPr>
          <w:rFonts w:eastAsia="Times New Roman"/>
          <w:sz w:val="28"/>
          <w:szCs w:val="28"/>
          <w:lang w:eastAsia="en-US"/>
        </w:rPr>
        <w:t>.</w:t>
      </w:r>
    </w:p>
    <w:p w14:paraId="5D755861" w14:textId="77777777" w:rsidR="00871BF3" w:rsidRDefault="00834D3F" w:rsidP="00871BF3">
      <w:pPr>
        <w:widowControl w:val="0"/>
        <w:numPr>
          <w:ilvl w:val="1"/>
          <w:numId w:val="7"/>
        </w:numPr>
        <w:tabs>
          <w:tab w:val="left" w:pos="1446"/>
        </w:tabs>
        <w:autoSpaceDE w:val="0"/>
        <w:autoSpaceDN w:val="0"/>
        <w:adjustRightInd w:val="0"/>
        <w:ind w:right="20" w:firstLine="709"/>
        <w:jc w:val="both"/>
        <w:rPr>
          <w:rFonts w:eastAsia="Times New Roman"/>
          <w:sz w:val="28"/>
          <w:szCs w:val="28"/>
          <w:lang w:eastAsia="en-US"/>
        </w:rPr>
      </w:pPr>
      <w:hyperlink r:id="rId10" w:history="1">
        <w:r w:rsidR="00871BF3" w:rsidRPr="00972120">
          <w:rPr>
            <w:sz w:val="28"/>
            <w:szCs w:val="28"/>
            <w:u w:val="single"/>
            <w:lang w:val="en-US" w:eastAsia="en-US"/>
          </w:rPr>
          <w:t>https</w:t>
        </w:r>
        <w:r w:rsidR="00871BF3" w:rsidRPr="00972120">
          <w:rPr>
            <w:sz w:val="28"/>
            <w:szCs w:val="28"/>
            <w:u w:val="single"/>
            <w:lang w:eastAsia="en-US"/>
          </w:rPr>
          <w:t>://</w:t>
        </w:r>
        <w:proofErr w:type="spellStart"/>
        <w:r w:rsidR="00871BF3" w:rsidRPr="00972120">
          <w:rPr>
            <w:sz w:val="28"/>
            <w:szCs w:val="28"/>
            <w:u w:val="single"/>
            <w:lang w:val="en-US" w:eastAsia="en-US"/>
          </w:rPr>
          <w:t>minzdrav</w:t>
        </w:r>
        <w:proofErr w:type="spellEnd"/>
        <w:r w:rsidR="00871BF3" w:rsidRPr="00972120">
          <w:rPr>
            <w:sz w:val="28"/>
            <w:szCs w:val="28"/>
            <w:u w:val="single"/>
            <w:lang w:eastAsia="en-US"/>
          </w:rPr>
          <w:t>.</w:t>
        </w:r>
        <w:proofErr w:type="spellStart"/>
        <w:r w:rsidR="00871BF3" w:rsidRPr="00972120">
          <w:rPr>
            <w:sz w:val="28"/>
            <w:szCs w:val="28"/>
            <w:u w:val="single"/>
            <w:lang w:val="en-US" w:eastAsia="en-US"/>
          </w:rPr>
          <w:t>gov</w:t>
        </w:r>
        <w:proofErr w:type="spellEnd"/>
        <w:r w:rsidR="00871BF3" w:rsidRPr="00972120">
          <w:rPr>
            <w:sz w:val="28"/>
            <w:szCs w:val="28"/>
            <w:u w:val="single"/>
            <w:lang w:eastAsia="en-US"/>
          </w:rPr>
          <w:t>.</w:t>
        </w:r>
        <w:proofErr w:type="spellStart"/>
        <w:r w:rsidR="00871BF3" w:rsidRPr="00972120">
          <w:rPr>
            <w:sz w:val="28"/>
            <w:szCs w:val="28"/>
            <w:u w:val="single"/>
            <w:lang w:val="en-US" w:eastAsia="en-US"/>
          </w:rPr>
          <w:t>ru</w:t>
        </w:r>
        <w:proofErr w:type="spellEnd"/>
        <w:r w:rsidR="00871BF3" w:rsidRPr="00972120">
          <w:rPr>
            <w:sz w:val="28"/>
            <w:szCs w:val="28"/>
            <w:u w:val="single"/>
            <w:lang w:eastAsia="en-US"/>
          </w:rPr>
          <w:t>/</w:t>
        </w:r>
        <w:proofErr w:type="spellStart"/>
        <w:r w:rsidR="00871BF3" w:rsidRPr="00972120">
          <w:rPr>
            <w:sz w:val="28"/>
            <w:szCs w:val="28"/>
            <w:u w:val="single"/>
            <w:lang w:val="en-US" w:eastAsia="en-US"/>
          </w:rPr>
          <w:t>ru</w:t>
        </w:r>
        <w:proofErr w:type="spellEnd"/>
      </w:hyperlink>
      <w:r w:rsidR="00871BF3">
        <w:rPr>
          <w:rFonts w:eastAsia="Times New Roman"/>
          <w:sz w:val="28"/>
          <w:szCs w:val="28"/>
          <w:lang w:eastAsia="en-US"/>
        </w:rPr>
        <w:t xml:space="preserve"> - официальный сайт Министерства здравоохранения Российской Федерации.</w:t>
      </w:r>
    </w:p>
    <w:p w14:paraId="79CC72E7" w14:textId="77777777" w:rsidR="00871BF3" w:rsidRDefault="00834D3F" w:rsidP="00871BF3">
      <w:pPr>
        <w:widowControl w:val="0"/>
        <w:numPr>
          <w:ilvl w:val="1"/>
          <w:numId w:val="7"/>
        </w:numPr>
        <w:tabs>
          <w:tab w:val="left" w:pos="1446"/>
        </w:tabs>
        <w:autoSpaceDE w:val="0"/>
        <w:autoSpaceDN w:val="0"/>
        <w:adjustRightInd w:val="0"/>
        <w:ind w:right="20" w:firstLine="709"/>
        <w:jc w:val="both"/>
        <w:rPr>
          <w:rFonts w:eastAsia="Times New Roman"/>
          <w:sz w:val="28"/>
          <w:szCs w:val="28"/>
          <w:lang w:eastAsia="en-US"/>
        </w:rPr>
      </w:pPr>
      <w:hyperlink r:id="rId11" w:history="1">
        <w:r w:rsidR="00871BF3" w:rsidRPr="00FB714E">
          <w:rPr>
            <w:rFonts w:eastAsia="Times New Roman"/>
            <w:sz w:val="28"/>
            <w:szCs w:val="28"/>
            <w:u w:val="single"/>
            <w:lang w:val="en-US" w:eastAsia="en-US"/>
          </w:rPr>
          <w:t>www</w:t>
        </w:r>
        <w:r w:rsidR="00871BF3" w:rsidRPr="00FB714E">
          <w:rPr>
            <w:rFonts w:eastAsia="Times New Roman"/>
            <w:sz w:val="28"/>
            <w:szCs w:val="28"/>
            <w:u w:val="single"/>
            <w:lang w:eastAsia="en-US"/>
          </w:rPr>
          <w:t>.</w:t>
        </w:r>
        <w:proofErr w:type="spellStart"/>
        <w:r w:rsidR="00871BF3" w:rsidRPr="00FB714E">
          <w:rPr>
            <w:rFonts w:eastAsia="Times New Roman"/>
            <w:sz w:val="28"/>
            <w:szCs w:val="28"/>
            <w:u w:val="single"/>
            <w:lang w:val="en-US" w:eastAsia="en-US"/>
          </w:rPr>
          <w:t>gosmonitor</w:t>
        </w:r>
        <w:proofErr w:type="spellEnd"/>
        <w:r w:rsidR="00871BF3" w:rsidRPr="00FB714E">
          <w:rPr>
            <w:rFonts w:eastAsia="Times New Roman"/>
            <w:sz w:val="28"/>
            <w:szCs w:val="28"/>
            <w:u w:val="single"/>
            <w:lang w:eastAsia="en-US"/>
          </w:rPr>
          <w:t>.</w:t>
        </w:r>
        <w:proofErr w:type="spellStart"/>
        <w:r w:rsidR="00871BF3" w:rsidRPr="00FB714E">
          <w:rPr>
            <w:rFonts w:eastAsia="Times New Roman"/>
            <w:sz w:val="28"/>
            <w:szCs w:val="28"/>
            <w:u w:val="single"/>
            <w:lang w:val="en-US" w:eastAsia="en-US"/>
          </w:rPr>
          <w:t>ru</w:t>
        </w:r>
        <w:proofErr w:type="spellEnd"/>
        <w:r w:rsidR="00871BF3" w:rsidRPr="00FB714E">
          <w:rPr>
            <w:rFonts w:eastAsia="Times New Roman"/>
            <w:sz w:val="28"/>
            <w:szCs w:val="28"/>
            <w:u w:val="single"/>
            <w:lang w:eastAsia="en-US"/>
          </w:rPr>
          <w:t>/</w:t>
        </w:r>
      </w:hyperlink>
      <w:r w:rsidR="00871BF3" w:rsidRPr="00FB714E">
        <w:rPr>
          <w:rFonts w:eastAsia="Times New Roman"/>
          <w:sz w:val="28"/>
          <w:szCs w:val="28"/>
          <w:lang w:eastAsia="en-US"/>
        </w:rPr>
        <w:t xml:space="preserve"> - Мониторинг государственных сайтов</w:t>
      </w:r>
      <w:r w:rsidR="00871BF3">
        <w:rPr>
          <w:rFonts w:eastAsia="Times New Roman"/>
          <w:sz w:val="28"/>
          <w:szCs w:val="28"/>
          <w:lang w:eastAsia="en-US"/>
        </w:rPr>
        <w:t>.</w:t>
      </w:r>
    </w:p>
    <w:p w14:paraId="3360F6D0" w14:textId="77777777" w:rsidR="00871BF3" w:rsidRDefault="00834D3F" w:rsidP="00871BF3">
      <w:pPr>
        <w:widowControl w:val="0"/>
        <w:numPr>
          <w:ilvl w:val="1"/>
          <w:numId w:val="7"/>
        </w:numPr>
        <w:tabs>
          <w:tab w:val="left" w:pos="1446"/>
        </w:tabs>
        <w:autoSpaceDE w:val="0"/>
        <w:autoSpaceDN w:val="0"/>
        <w:adjustRightInd w:val="0"/>
        <w:ind w:right="20" w:firstLine="709"/>
        <w:jc w:val="both"/>
        <w:rPr>
          <w:rFonts w:eastAsia="Times New Roman"/>
          <w:sz w:val="28"/>
          <w:szCs w:val="28"/>
          <w:lang w:eastAsia="en-US"/>
        </w:rPr>
      </w:pPr>
      <w:hyperlink r:id="rId12" w:history="1">
        <w:r w:rsidR="00871BF3" w:rsidRPr="00FB714E">
          <w:rPr>
            <w:rFonts w:eastAsia="Times New Roman"/>
            <w:sz w:val="28"/>
            <w:szCs w:val="28"/>
            <w:u w:val="single"/>
            <w:lang w:val="en-US" w:eastAsia="en-US"/>
          </w:rPr>
          <w:t>www</w:t>
        </w:r>
        <w:r w:rsidR="00871BF3" w:rsidRPr="00FB714E">
          <w:rPr>
            <w:rFonts w:eastAsia="Times New Roman"/>
            <w:sz w:val="28"/>
            <w:szCs w:val="28"/>
            <w:u w:val="single"/>
            <w:lang w:eastAsia="en-US"/>
          </w:rPr>
          <w:t>.</w:t>
        </w:r>
        <w:r w:rsidR="00871BF3" w:rsidRPr="00FB714E">
          <w:rPr>
            <w:rFonts w:eastAsia="Times New Roman"/>
            <w:sz w:val="28"/>
            <w:szCs w:val="28"/>
            <w:u w:val="single"/>
            <w:lang w:val="en-US" w:eastAsia="en-US"/>
          </w:rPr>
          <w:t>government</w:t>
        </w:r>
        <w:r w:rsidR="00871BF3" w:rsidRPr="00FB714E">
          <w:rPr>
            <w:rFonts w:eastAsia="Times New Roman"/>
            <w:sz w:val="28"/>
            <w:szCs w:val="28"/>
            <w:u w:val="single"/>
            <w:lang w:eastAsia="en-US"/>
          </w:rPr>
          <w:t>.</w:t>
        </w:r>
        <w:r w:rsidR="00871BF3" w:rsidRPr="00FB714E">
          <w:rPr>
            <w:rFonts w:eastAsia="Times New Roman"/>
            <w:sz w:val="28"/>
            <w:szCs w:val="28"/>
            <w:u w:val="single"/>
            <w:lang w:val="en-US" w:eastAsia="en-US"/>
          </w:rPr>
          <w:t>ru</w:t>
        </w:r>
      </w:hyperlink>
      <w:r w:rsidR="00871BF3" w:rsidRPr="00FB714E">
        <w:rPr>
          <w:rFonts w:eastAsia="Times New Roman"/>
          <w:sz w:val="28"/>
          <w:szCs w:val="28"/>
          <w:lang w:eastAsia="en-US"/>
        </w:rPr>
        <w:t xml:space="preserve"> - официальный сайт Правительства Российской Федерации</w:t>
      </w:r>
      <w:r w:rsidR="00871BF3">
        <w:rPr>
          <w:rFonts w:eastAsia="Times New Roman"/>
          <w:sz w:val="28"/>
          <w:szCs w:val="28"/>
          <w:lang w:eastAsia="en-US"/>
        </w:rPr>
        <w:t>.</w:t>
      </w:r>
    </w:p>
    <w:p w14:paraId="29E95CCF" w14:textId="77777777" w:rsidR="00871BF3" w:rsidRPr="00972120" w:rsidRDefault="00834D3F" w:rsidP="00871BF3">
      <w:pPr>
        <w:widowControl w:val="0"/>
        <w:numPr>
          <w:ilvl w:val="1"/>
          <w:numId w:val="7"/>
        </w:numPr>
        <w:tabs>
          <w:tab w:val="left" w:pos="1446"/>
        </w:tabs>
        <w:autoSpaceDE w:val="0"/>
        <w:autoSpaceDN w:val="0"/>
        <w:adjustRightInd w:val="0"/>
        <w:ind w:right="20" w:firstLine="709"/>
        <w:jc w:val="both"/>
        <w:rPr>
          <w:rFonts w:eastAsia="Times New Roman"/>
          <w:sz w:val="28"/>
          <w:szCs w:val="28"/>
          <w:lang w:eastAsia="en-US"/>
        </w:rPr>
      </w:pPr>
      <w:hyperlink r:id="rId13" w:history="1">
        <w:r w:rsidR="00871BF3" w:rsidRPr="00972120">
          <w:rPr>
            <w:rFonts w:eastAsia="Times New Roman"/>
            <w:sz w:val="28"/>
            <w:szCs w:val="28"/>
            <w:u w:val="single"/>
            <w:lang w:val="en-US" w:eastAsia="en-US"/>
          </w:rPr>
          <w:t>www</w:t>
        </w:r>
        <w:r w:rsidR="00871BF3" w:rsidRPr="00972120">
          <w:rPr>
            <w:rFonts w:eastAsia="Times New Roman"/>
            <w:sz w:val="28"/>
            <w:szCs w:val="28"/>
            <w:u w:val="single"/>
            <w:lang w:eastAsia="en-US"/>
          </w:rPr>
          <w:t>.</w:t>
        </w:r>
        <w:r w:rsidR="00871BF3" w:rsidRPr="00972120">
          <w:rPr>
            <w:rFonts w:eastAsia="Times New Roman"/>
            <w:sz w:val="28"/>
            <w:szCs w:val="28"/>
            <w:u w:val="single"/>
            <w:lang w:val="en-US" w:eastAsia="en-US"/>
          </w:rPr>
          <w:t>kremlin</w:t>
        </w:r>
        <w:r w:rsidR="00871BF3" w:rsidRPr="00972120">
          <w:rPr>
            <w:rFonts w:eastAsia="Times New Roman"/>
            <w:sz w:val="28"/>
            <w:szCs w:val="28"/>
            <w:u w:val="single"/>
            <w:lang w:eastAsia="en-US"/>
          </w:rPr>
          <w:t>.</w:t>
        </w:r>
        <w:r w:rsidR="00871BF3" w:rsidRPr="00972120">
          <w:rPr>
            <w:rFonts w:eastAsia="Times New Roman"/>
            <w:sz w:val="28"/>
            <w:szCs w:val="28"/>
            <w:u w:val="single"/>
            <w:lang w:val="en-US" w:eastAsia="en-US"/>
          </w:rPr>
          <w:t>ru</w:t>
        </w:r>
      </w:hyperlink>
      <w:r w:rsidR="00871BF3" w:rsidRPr="00972120">
        <w:rPr>
          <w:rFonts w:eastAsia="Times New Roman"/>
          <w:sz w:val="28"/>
          <w:szCs w:val="28"/>
          <w:lang w:eastAsia="en-US"/>
        </w:rPr>
        <w:t xml:space="preserve"> - официальный сайт Президента Российской Федерации.</w:t>
      </w:r>
    </w:p>
    <w:p w14:paraId="789A4378" w14:textId="77777777" w:rsidR="00871BF3" w:rsidRPr="00FB714E" w:rsidRDefault="00871BF3" w:rsidP="00871BF3">
      <w:pPr>
        <w:widowControl w:val="0"/>
        <w:numPr>
          <w:ilvl w:val="1"/>
          <w:numId w:val="7"/>
        </w:numPr>
        <w:tabs>
          <w:tab w:val="left" w:pos="1138"/>
        </w:tabs>
        <w:autoSpaceDE w:val="0"/>
        <w:autoSpaceDN w:val="0"/>
        <w:adjustRightInd w:val="0"/>
        <w:ind w:firstLine="709"/>
        <w:jc w:val="both"/>
        <w:rPr>
          <w:rFonts w:eastAsia="Times New Roman"/>
          <w:sz w:val="28"/>
          <w:szCs w:val="28"/>
          <w:lang w:eastAsia="en-US"/>
        </w:rPr>
      </w:pPr>
      <w:r w:rsidRPr="00FB714E">
        <w:rPr>
          <w:rFonts w:eastAsia="Times New Roman"/>
          <w:sz w:val="28"/>
          <w:szCs w:val="28"/>
          <w:lang w:eastAsia="en-US"/>
        </w:rPr>
        <w:t xml:space="preserve">Электронная библиотека Финансового университета (ЭБ) </w:t>
      </w:r>
      <w:hyperlink r:id="rId14" w:history="1">
        <w:r w:rsidRPr="00FB714E">
          <w:rPr>
            <w:rFonts w:eastAsia="Times New Roman"/>
            <w:sz w:val="28"/>
            <w:szCs w:val="28"/>
            <w:u w:val="single"/>
            <w:lang w:val="en-US" w:eastAsia="en-US"/>
          </w:rPr>
          <w:t>http</w:t>
        </w:r>
        <w:r w:rsidRPr="00FB714E">
          <w:rPr>
            <w:rFonts w:eastAsia="Times New Roman"/>
            <w:sz w:val="28"/>
            <w:szCs w:val="28"/>
            <w:u w:val="single"/>
            <w:lang w:eastAsia="en-US"/>
          </w:rPr>
          <w:t>://</w:t>
        </w:r>
        <w:proofErr w:type="spellStart"/>
        <w:r w:rsidRPr="00FB714E">
          <w:rPr>
            <w:rFonts w:eastAsia="Times New Roman"/>
            <w:sz w:val="28"/>
            <w:szCs w:val="28"/>
            <w:u w:val="single"/>
            <w:lang w:val="en-US" w:eastAsia="en-US"/>
          </w:rPr>
          <w:t>elib</w:t>
        </w:r>
        <w:proofErr w:type="spellEnd"/>
        <w:r w:rsidRPr="00FB714E">
          <w:rPr>
            <w:rFonts w:eastAsia="Times New Roman"/>
            <w:sz w:val="28"/>
            <w:szCs w:val="28"/>
            <w:u w:val="single"/>
            <w:lang w:eastAsia="en-US"/>
          </w:rPr>
          <w:t>.</w:t>
        </w:r>
        <w:r w:rsidRPr="00FB714E">
          <w:rPr>
            <w:rFonts w:eastAsia="Times New Roman"/>
            <w:sz w:val="28"/>
            <w:szCs w:val="28"/>
            <w:u w:val="single"/>
            <w:lang w:val="en-US" w:eastAsia="en-US"/>
          </w:rPr>
          <w:t>fa</w:t>
        </w:r>
        <w:r w:rsidRPr="00FB714E">
          <w:rPr>
            <w:rFonts w:eastAsia="Times New Roman"/>
            <w:sz w:val="28"/>
            <w:szCs w:val="28"/>
            <w:u w:val="single"/>
            <w:lang w:eastAsia="en-US"/>
          </w:rPr>
          <w:t>.</w:t>
        </w:r>
        <w:proofErr w:type="spellStart"/>
        <w:r w:rsidRPr="00FB714E">
          <w:rPr>
            <w:rFonts w:eastAsia="Times New Roman"/>
            <w:sz w:val="28"/>
            <w:szCs w:val="28"/>
            <w:u w:val="single"/>
            <w:lang w:val="en-US" w:eastAsia="en-US"/>
          </w:rPr>
          <w:t>ru</w:t>
        </w:r>
        <w:proofErr w:type="spellEnd"/>
        <w:r w:rsidRPr="00FB714E">
          <w:rPr>
            <w:rFonts w:eastAsia="Times New Roman"/>
            <w:sz w:val="28"/>
            <w:szCs w:val="28"/>
            <w:u w:val="single"/>
            <w:lang w:eastAsia="en-US"/>
          </w:rPr>
          <w:t>/</w:t>
        </w:r>
      </w:hyperlink>
    </w:p>
    <w:p w14:paraId="511B3D5E" w14:textId="77777777" w:rsidR="00871BF3" w:rsidRDefault="00871BF3" w:rsidP="00871BF3">
      <w:pPr>
        <w:widowControl w:val="0"/>
        <w:numPr>
          <w:ilvl w:val="1"/>
          <w:numId w:val="7"/>
        </w:numPr>
        <w:tabs>
          <w:tab w:val="left" w:pos="1138"/>
        </w:tabs>
        <w:autoSpaceDE w:val="0"/>
        <w:autoSpaceDN w:val="0"/>
        <w:adjustRightInd w:val="0"/>
        <w:ind w:firstLine="709"/>
        <w:jc w:val="both"/>
        <w:rPr>
          <w:rFonts w:eastAsia="Times New Roman"/>
          <w:sz w:val="28"/>
          <w:szCs w:val="28"/>
          <w:lang w:eastAsia="en-US"/>
        </w:rPr>
      </w:pPr>
      <w:r w:rsidRPr="00FB714E">
        <w:rPr>
          <w:rFonts w:eastAsia="Times New Roman"/>
          <w:sz w:val="28"/>
          <w:szCs w:val="28"/>
          <w:lang w:eastAsia="en-US"/>
        </w:rPr>
        <w:t xml:space="preserve">Электронно-библиотечная система </w:t>
      </w:r>
      <w:r w:rsidRPr="00FB714E">
        <w:rPr>
          <w:rFonts w:eastAsia="Times New Roman"/>
          <w:sz w:val="28"/>
          <w:szCs w:val="28"/>
          <w:lang w:val="en-US" w:eastAsia="en-US"/>
        </w:rPr>
        <w:t>BOOK</w:t>
      </w:r>
      <w:r w:rsidRPr="00FB714E">
        <w:rPr>
          <w:rFonts w:eastAsia="Times New Roman"/>
          <w:sz w:val="28"/>
          <w:szCs w:val="28"/>
          <w:lang w:eastAsia="en-US"/>
        </w:rPr>
        <w:t>.</w:t>
      </w:r>
      <w:proofErr w:type="spellStart"/>
      <w:r w:rsidRPr="00FB714E">
        <w:rPr>
          <w:rFonts w:eastAsia="Times New Roman"/>
          <w:sz w:val="28"/>
          <w:szCs w:val="28"/>
          <w:lang w:val="en-US" w:eastAsia="en-US"/>
        </w:rPr>
        <w:t>RU</w:t>
      </w:r>
      <w:hyperlink r:id="rId15" w:history="1">
        <w:r w:rsidRPr="00FB714E">
          <w:rPr>
            <w:rFonts w:eastAsia="Times New Roman"/>
            <w:sz w:val="28"/>
            <w:szCs w:val="28"/>
            <w:u w:val="single"/>
            <w:lang w:val="en-US" w:eastAsia="en-US"/>
          </w:rPr>
          <w:t>http</w:t>
        </w:r>
        <w:proofErr w:type="spellEnd"/>
        <w:r w:rsidRPr="00FB714E">
          <w:rPr>
            <w:rFonts w:eastAsia="Times New Roman"/>
            <w:sz w:val="28"/>
            <w:szCs w:val="28"/>
            <w:u w:val="single"/>
            <w:lang w:eastAsia="en-US"/>
          </w:rPr>
          <w:t>://</w:t>
        </w:r>
        <w:r w:rsidRPr="00FB714E">
          <w:rPr>
            <w:rFonts w:eastAsia="Times New Roman"/>
            <w:sz w:val="28"/>
            <w:szCs w:val="28"/>
            <w:u w:val="single"/>
            <w:lang w:val="en-US" w:eastAsia="en-US"/>
          </w:rPr>
          <w:t>www</w:t>
        </w:r>
        <w:r w:rsidRPr="00FB714E">
          <w:rPr>
            <w:rFonts w:eastAsia="Times New Roman"/>
            <w:sz w:val="28"/>
            <w:szCs w:val="28"/>
            <w:u w:val="single"/>
            <w:lang w:eastAsia="en-US"/>
          </w:rPr>
          <w:t>.</w:t>
        </w:r>
        <w:r w:rsidRPr="00FB714E">
          <w:rPr>
            <w:rFonts w:eastAsia="Times New Roman"/>
            <w:sz w:val="28"/>
            <w:szCs w:val="28"/>
            <w:u w:val="single"/>
            <w:lang w:val="en-US" w:eastAsia="en-US"/>
          </w:rPr>
          <w:t>book</w:t>
        </w:r>
        <w:r w:rsidRPr="00FB714E">
          <w:rPr>
            <w:rFonts w:eastAsia="Times New Roman"/>
            <w:sz w:val="28"/>
            <w:szCs w:val="28"/>
            <w:u w:val="single"/>
            <w:lang w:eastAsia="en-US"/>
          </w:rPr>
          <w:t>.</w:t>
        </w:r>
        <w:proofErr w:type="spellStart"/>
        <w:r w:rsidRPr="00FB714E">
          <w:rPr>
            <w:rFonts w:eastAsia="Times New Roman"/>
            <w:sz w:val="28"/>
            <w:szCs w:val="28"/>
            <w:u w:val="single"/>
            <w:lang w:val="en-US" w:eastAsia="en-US"/>
          </w:rPr>
          <w:t>ru</w:t>
        </w:r>
        <w:proofErr w:type="spellEnd"/>
      </w:hyperlink>
    </w:p>
    <w:p w14:paraId="1D0E12D9" w14:textId="77777777" w:rsidR="00871BF3" w:rsidRDefault="00871BF3" w:rsidP="00871BF3">
      <w:pPr>
        <w:widowControl w:val="0"/>
        <w:numPr>
          <w:ilvl w:val="1"/>
          <w:numId w:val="7"/>
        </w:numPr>
        <w:tabs>
          <w:tab w:val="left" w:pos="1138"/>
        </w:tabs>
        <w:autoSpaceDE w:val="0"/>
        <w:autoSpaceDN w:val="0"/>
        <w:adjustRightInd w:val="0"/>
        <w:ind w:firstLine="709"/>
        <w:jc w:val="both"/>
        <w:rPr>
          <w:rFonts w:eastAsia="Times New Roman"/>
          <w:sz w:val="28"/>
          <w:szCs w:val="28"/>
          <w:lang w:eastAsia="en-US"/>
        </w:rPr>
      </w:pPr>
      <w:r w:rsidRPr="00C70991">
        <w:rPr>
          <w:rFonts w:eastAsia="Times New Roman"/>
          <w:sz w:val="28"/>
          <w:szCs w:val="28"/>
          <w:lang w:eastAsia="en-US"/>
        </w:rPr>
        <w:t xml:space="preserve">Образовательная платформа Юрайт </w:t>
      </w:r>
      <w:hyperlink r:id="rId16" w:history="1">
        <w:r w:rsidRPr="00066341">
          <w:rPr>
            <w:rStyle w:val="af4"/>
            <w:rFonts w:eastAsia="Times New Roman"/>
            <w:sz w:val="28"/>
            <w:szCs w:val="28"/>
            <w:lang w:eastAsia="en-US"/>
          </w:rPr>
          <w:t>https://urait.ru/</w:t>
        </w:r>
      </w:hyperlink>
    </w:p>
    <w:p w14:paraId="3FF5BE30" w14:textId="77777777" w:rsidR="00871BF3" w:rsidRDefault="00871BF3" w:rsidP="00871BF3">
      <w:pPr>
        <w:widowControl w:val="0"/>
        <w:numPr>
          <w:ilvl w:val="1"/>
          <w:numId w:val="7"/>
        </w:numPr>
        <w:tabs>
          <w:tab w:val="left" w:pos="1138"/>
        </w:tabs>
        <w:autoSpaceDE w:val="0"/>
        <w:autoSpaceDN w:val="0"/>
        <w:adjustRightInd w:val="0"/>
        <w:ind w:firstLine="709"/>
        <w:jc w:val="both"/>
        <w:rPr>
          <w:rFonts w:eastAsia="Times New Roman"/>
          <w:sz w:val="28"/>
          <w:szCs w:val="28"/>
          <w:lang w:eastAsia="en-US"/>
        </w:rPr>
      </w:pPr>
      <w:r w:rsidRPr="00C70991">
        <w:rPr>
          <w:rFonts w:eastAsia="Times New Roman"/>
          <w:sz w:val="28"/>
          <w:szCs w:val="28"/>
          <w:lang w:eastAsia="en-US"/>
        </w:rPr>
        <w:t xml:space="preserve">Электронно-библиотечная система </w:t>
      </w:r>
      <w:proofErr w:type="spellStart"/>
      <w:r w:rsidRPr="00C70991">
        <w:rPr>
          <w:rFonts w:eastAsia="Times New Roman"/>
          <w:sz w:val="28"/>
          <w:szCs w:val="28"/>
          <w:lang w:eastAsia="en-US"/>
        </w:rPr>
        <w:t>Znanium</w:t>
      </w:r>
      <w:proofErr w:type="spellEnd"/>
      <w:r w:rsidRPr="00C70991">
        <w:rPr>
          <w:rFonts w:eastAsia="Times New Roman"/>
          <w:sz w:val="28"/>
          <w:szCs w:val="28"/>
          <w:lang w:eastAsia="en-US"/>
        </w:rPr>
        <w:t xml:space="preserve"> </w:t>
      </w:r>
      <w:hyperlink r:id="rId17" w:history="1">
        <w:r w:rsidRPr="00066341">
          <w:rPr>
            <w:rStyle w:val="af4"/>
            <w:rFonts w:eastAsia="Times New Roman"/>
            <w:sz w:val="28"/>
            <w:szCs w:val="28"/>
            <w:lang w:eastAsia="en-US"/>
          </w:rPr>
          <w:t>http://www.znanium.com</w:t>
        </w:r>
      </w:hyperlink>
    </w:p>
    <w:p w14:paraId="518E097C" w14:textId="77777777" w:rsidR="00871BF3" w:rsidRPr="00C70991" w:rsidRDefault="00871BF3" w:rsidP="00871BF3">
      <w:pPr>
        <w:widowControl w:val="0"/>
        <w:numPr>
          <w:ilvl w:val="1"/>
          <w:numId w:val="7"/>
        </w:numPr>
        <w:tabs>
          <w:tab w:val="left" w:pos="1138"/>
        </w:tabs>
        <w:autoSpaceDE w:val="0"/>
        <w:autoSpaceDN w:val="0"/>
        <w:adjustRightInd w:val="0"/>
        <w:ind w:firstLine="709"/>
        <w:jc w:val="both"/>
        <w:rPr>
          <w:rFonts w:eastAsia="Times New Roman"/>
          <w:sz w:val="28"/>
          <w:szCs w:val="28"/>
          <w:lang w:eastAsia="en-US"/>
        </w:rPr>
      </w:pPr>
      <w:r w:rsidRPr="00C70991">
        <w:rPr>
          <w:rFonts w:eastAsia="Times New Roman"/>
          <w:sz w:val="28"/>
          <w:szCs w:val="28"/>
          <w:lang w:eastAsia="en-US"/>
        </w:rPr>
        <w:t xml:space="preserve">Научная электронная библиотека eLibrary.ru http://elibrary.ru  </w:t>
      </w:r>
    </w:p>
    <w:p w14:paraId="239F3F6E" w14:textId="77777777" w:rsidR="0074185F" w:rsidRDefault="0074185F" w:rsidP="00FD3F00">
      <w:pPr>
        <w:pStyle w:val="1"/>
        <w:spacing w:before="0"/>
        <w:ind w:firstLine="709"/>
        <w:rPr>
          <w:rFonts w:ascii="Times New Roman" w:hAnsi="Times New Roman" w:cs="Times New Roman"/>
          <w:b/>
          <w:color w:val="auto"/>
          <w:sz w:val="28"/>
          <w:szCs w:val="28"/>
        </w:rPr>
      </w:pPr>
    </w:p>
    <w:p w14:paraId="712F8C2F" w14:textId="77777777" w:rsidR="00145199" w:rsidRPr="00FD3F00" w:rsidRDefault="00145199" w:rsidP="00FD3F00">
      <w:pPr>
        <w:pStyle w:val="1"/>
        <w:spacing w:before="0"/>
        <w:ind w:firstLine="709"/>
        <w:rPr>
          <w:rFonts w:ascii="Times New Roman" w:hAnsi="Times New Roman" w:cs="Times New Roman"/>
          <w:b/>
          <w:color w:val="auto"/>
          <w:sz w:val="28"/>
          <w:szCs w:val="28"/>
        </w:rPr>
      </w:pPr>
      <w:bookmarkStart w:id="18" w:name="_Toc153527518"/>
      <w:r w:rsidRPr="00FD3F00">
        <w:rPr>
          <w:rFonts w:ascii="Times New Roman" w:hAnsi="Times New Roman" w:cs="Times New Roman"/>
          <w:b/>
          <w:color w:val="auto"/>
          <w:sz w:val="28"/>
          <w:szCs w:val="28"/>
        </w:rPr>
        <w:t>10. Методические указания для обучающихся по освоению дисци</w:t>
      </w:r>
      <w:r w:rsidR="004B4BFE" w:rsidRPr="00FD3F00">
        <w:rPr>
          <w:rFonts w:ascii="Times New Roman" w:hAnsi="Times New Roman" w:cs="Times New Roman"/>
          <w:b/>
          <w:color w:val="auto"/>
          <w:sz w:val="28"/>
          <w:szCs w:val="28"/>
        </w:rPr>
        <w:t>плины</w:t>
      </w:r>
      <w:bookmarkEnd w:id="18"/>
    </w:p>
    <w:p w14:paraId="366168E9" w14:textId="77777777" w:rsidR="008100C6" w:rsidRDefault="008100C6" w:rsidP="009F3666">
      <w:pPr>
        <w:pStyle w:val="a6"/>
        <w:ind w:left="360"/>
        <w:jc w:val="center"/>
        <w:rPr>
          <w:b/>
          <w:bCs/>
          <w:iCs/>
          <w:sz w:val="28"/>
          <w:szCs w:val="28"/>
        </w:rPr>
      </w:pPr>
    </w:p>
    <w:p w14:paraId="7AD24110" w14:textId="3B5B3DDF" w:rsidR="009F3666" w:rsidRPr="00314B03" w:rsidRDefault="009F3666" w:rsidP="009F3666">
      <w:pPr>
        <w:pStyle w:val="a6"/>
        <w:ind w:left="360"/>
        <w:jc w:val="center"/>
        <w:rPr>
          <w:b/>
          <w:bCs/>
          <w:iCs/>
          <w:sz w:val="28"/>
          <w:szCs w:val="28"/>
        </w:rPr>
      </w:pPr>
      <w:r w:rsidRPr="00314B03">
        <w:rPr>
          <w:b/>
          <w:bCs/>
          <w:iCs/>
          <w:sz w:val="28"/>
          <w:szCs w:val="28"/>
        </w:rPr>
        <w:t>Методические рекомендации по написанию эссе</w:t>
      </w:r>
    </w:p>
    <w:p w14:paraId="65BF4281" w14:textId="77777777" w:rsidR="004847DF" w:rsidRPr="00A032EF" w:rsidRDefault="004847DF" w:rsidP="004847DF">
      <w:pPr>
        <w:shd w:val="clear" w:color="auto" w:fill="FFFFFF"/>
        <w:tabs>
          <w:tab w:val="num" w:pos="-708"/>
          <w:tab w:val="left" w:pos="1056"/>
        </w:tabs>
        <w:ind w:firstLine="709"/>
        <w:jc w:val="both"/>
        <w:rPr>
          <w:spacing w:val="-19"/>
          <w:sz w:val="28"/>
          <w:szCs w:val="28"/>
        </w:rPr>
      </w:pPr>
      <w:bookmarkStart w:id="19" w:name="_Toc153527519"/>
      <w:r w:rsidRPr="00A032EF">
        <w:rPr>
          <w:sz w:val="28"/>
          <w:szCs w:val="28"/>
        </w:rPr>
        <w:t xml:space="preserve">Эссе отражает степень освоения студентами учебного </w:t>
      </w:r>
      <w:r w:rsidRPr="00A032EF">
        <w:rPr>
          <w:spacing w:val="-1"/>
          <w:sz w:val="28"/>
          <w:szCs w:val="28"/>
        </w:rPr>
        <w:t xml:space="preserve">материала конкретных разделов (тем) дисциплин (в форме развернутых ответов по </w:t>
      </w:r>
      <w:r w:rsidRPr="00A032EF">
        <w:rPr>
          <w:sz w:val="28"/>
          <w:szCs w:val="28"/>
        </w:rPr>
        <w:t>вопросам, раскрытия понятий и др.).</w:t>
      </w:r>
    </w:p>
    <w:p w14:paraId="75674878" w14:textId="77777777" w:rsidR="004847DF" w:rsidRPr="00A032EF" w:rsidRDefault="004847DF" w:rsidP="004847DF">
      <w:pPr>
        <w:shd w:val="clear" w:color="auto" w:fill="FFFFFF"/>
        <w:tabs>
          <w:tab w:val="left" w:pos="1056"/>
        </w:tabs>
        <w:ind w:firstLine="709"/>
        <w:jc w:val="both"/>
        <w:rPr>
          <w:sz w:val="28"/>
          <w:szCs w:val="28"/>
        </w:rPr>
      </w:pPr>
      <w:r w:rsidRPr="00A032EF">
        <w:rPr>
          <w:sz w:val="28"/>
          <w:szCs w:val="28"/>
        </w:rPr>
        <w:t>Цель выполнения эссе: развитие у студентов умения творчески осмысливать выбранную тему, выражать свое мнение и суждение по поставленной проблеме, аргументируя свою позицию</w:t>
      </w:r>
    </w:p>
    <w:p w14:paraId="16541C3B" w14:textId="77777777" w:rsidR="004847DF" w:rsidRPr="00A032EF" w:rsidRDefault="004847DF" w:rsidP="004847DF">
      <w:pPr>
        <w:shd w:val="clear" w:color="auto" w:fill="FFFFFF"/>
        <w:tabs>
          <w:tab w:val="left" w:pos="1056"/>
        </w:tabs>
        <w:ind w:firstLine="709"/>
        <w:jc w:val="both"/>
        <w:rPr>
          <w:spacing w:val="-19"/>
          <w:sz w:val="28"/>
          <w:szCs w:val="28"/>
        </w:rPr>
      </w:pPr>
      <w:r w:rsidRPr="00A032EF">
        <w:rPr>
          <w:sz w:val="28"/>
          <w:szCs w:val="28"/>
        </w:rPr>
        <w:lastRenderedPageBreak/>
        <w:t xml:space="preserve">Содержание заданий эссе охватывает основной </w:t>
      </w:r>
      <w:r w:rsidRPr="00A032EF">
        <w:rPr>
          <w:spacing w:val="-1"/>
          <w:sz w:val="28"/>
          <w:szCs w:val="28"/>
        </w:rPr>
        <w:t>материал соответствующих разделов (тем) дисциплин. Темы эссе разрабатываются</w:t>
      </w:r>
      <w:r w:rsidRPr="00A032EF">
        <w:rPr>
          <w:sz w:val="28"/>
          <w:szCs w:val="28"/>
        </w:rPr>
        <w:t xml:space="preserve"> по многовариантной системе. Варианты тем эссе равноценны по объему и сложности.</w:t>
      </w:r>
    </w:p>
    <w:p w14:paraId="33CBC7FE" w14:textId="77777777" w:rsidR="004847DF" w:rsidRPr="00A032EF" w:rsidRDefault="004847DF" w:rsidP="004847DF">
      <w:pPr>
        <w:shd w:val="clear" w:color="auto" w:fill="FFFFFF"/>
        <w:tabs>
          <w:tab w:val="left" w:pos="1056"/>
        </w:tabs>
        <w:ind w:firstLine="709"/>
        <w:jc w:val="both"/>
        <w:rPr>
          <w:spacing w:val="-21"/>
          <w:sz w:val="28"/>
          <w:szCs w:val="28"/>
        </w:rPr>
      </w:pPr>
      <w:r w:rsidRPr="00A032EF">
        <w:rPr>
          <w:spacing w:val="-1"/>
          <w:sz w:val="28"/>
          <w:szCs w:val="28"/>
        </w:rPr>
        <w:t xml:space="preserve">Содержание тем эссе и требования к их выполнению </w:t>
      </w:r>
      <w:r w:rsidRPr="00A032EF">
        <w:rPr>
          <w:sz w:val="28"/>
          <w:szCs w:val="28"/>
        </w:rPr>
        <w:t>разрабатываются преподавателем дисциплины. Подготовка эссе осуществляется под методическим руководством преподавателя, ведущего семинарские занятия по соответствующей дисциплине (модулю).</w:t>
      </w:r>
    </w:p>
    <w:p w14:paraId="2BC43CD5" w14:textId="77777777" w:rsidR="004847DF" w:rsidRPr="00A032EF" w:rsidRDefault="004847DF" w:rsidP="004847DF">
      <w:pPr>
        <w:shd w:val="clear" w:color="auto" w:fill="FFFFFF"/>
        <w:tabs>
          <w:tab w:val="left" w:pos="1056"/>
        </w:tabs>
        <w:ind w:firstLine="709"/>
        <w:jc w:val="both"/>
        <w:rPr>
          <w:spacing w:val="-20"/>
          <w:sz w:val="28"/>
          <w:szCs w:val="28"/>
        </w:rPr>
      </w:pPr>
      <w:r w:rsidRPr="00A032EF">
        <w:rPr>
          <w:sz w:val="28"/>
          <w:szCs w:val="28"/>
        </w:rPr>
        <w:t>Оценка эссе студентов проводится в процессе текущего контроля успеваемости студентов.</w:t>
      </w:r>
    </w:p>
    <w:p w14:paraId="225E7DE3" w14:textId="77777777" w:rsidR="004847DF" w:rsidRDefault="004847DF" w:rsidP="004847DF">
      <w:pPr>
        <w:shd w:val="clear" w:color="auto" w:fill="FFFFFF"/>
        <w:tabs>
          <w:tab w:val="left" w:pos="1056"/>
        </w:tabs>
        <w:ind w:firstLine="709"/>
        <w:jc w:val="both"/>
        <w:rPr>
          <w:sz w:val="28"/>
          <w:szCs w:val="28"/>
        </w:rPr>
      </w:pPr>
      <w:r w:rsidRPr="00A032EF">
        <w:rPr>
          <w:sz w:val="28"/>
          <w:szCs w:val="28"/>
        </w:rPr>
        <w:t>При подготовке к эссе стоит использовать материал лекций, а также литературу, указанную в рабочей программе дисциплины.</w:t>
      </w:r>
    </w:p>
    <w:p w14:paraId="1E104462"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Прежде чем приступить к написанию эссе: </w:t>
      </w:r>
    </w:p>
    <w:p w14:paraId="711C320C"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1) изучите теоретический материал; </w:t>
      </w:r>
    </w:p>
    <w:p w14:paraId="61B8FD61"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2) уясните особенности заявленной темы эссе; </w:t>
      </w:r>
    </w:p>
    <w:p w14:paraId="10DD585E"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3) продумайте, в чем может заключаться актуальность заявленной темы; </w:t>
      </w:r>
    </w:p>
    <w:p w14:paraId="1693D7BB"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4) выделите ключевой тезис и определите свою позицию по отношению к нему; </w:t>
      </w:r>
    </w:p>
    <w:p w14:paraId="40C7E2A5"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 xml:space="preserve">5) определите, какие теоретические понятия, научные теории, термины помогут вам раскрыть суть тезиса и собственной позиции; </w:t>
      </w:r>
    </w:p>
    <w:p w14:paraId="4F4EB93E" w14:textId="77777777" w:rsidR="004847DF" w:rsidRPr="004B5E11" w:rsidRDefault="004847DF" w:rsidP="004847DF">
      <w:pPr>
        <w:shd w:val="clear" w:color="auto" w:fill="FFFFFF"/>
        <w:tabs>
          <w:tab w:val="left" w:pos="1056"/>
        </w:tabs>
        <w:ind w:firstLine="709"/>
        <w:jc w:val="both"/>
        <w:rPr>
          <w:sz w:val="28"/>
          <w:szCs w:val="28"/>
        </w:rPr>
      </w:pPr>
      <w:r w:rsidRPr="004B5E11">
        <w:rPr>
          <w:sz w:val="28"/>
          <w:szCs w:val="28"/>
        </w:rPr>
        <w:t>6) составьте тезисный план, сформулируйте возникшие у вас мысли и идеи.</w:t>
      </w:r>
    </w:p>
    <w:p w14:paraId="1A256F8B" w14:textId="77777777" w:rsidR="004847DF" w:rsidRPr="00A032EF" w:rsidRDefault="004847DF" w:rsidP="004847DF">
      <w:pPr>
        <w:shd w:val="clear" w:color="auto" w:fill="FFFFFF"/>
        <w:tabs>
          <w:tab w:val="left" w:pos="1056"/>
        </w:tabs>
        <w:ind w:firstLine="709"/>
        <w:jc w:val="both"/>
        <w:rPr>
          <w:spacing w:val="-20"/>
          <w:sz w:val="28"/>
          <w:szCs w:val="28"/>
        </w:rPr>
      </w:pPr>
      <w:r w:rsidRPr="00A032EF">
        <w:rPr>
          <w:sz w:val="28"/>
          <w:szCs w:val="28"/>
        </w:rPr>
        <w:t>Требования к выполнению эссе:</w:t>
      </w:r>
    </w:p>
    <w:p w14:paraId="2934F02E" w14:textId="77777777" w:rsidR="004847DF" w:rsidRPr="00A032EF" w:rsidRDefault="004847DF" w:rsidP="004847DF">
      <w:pPr>
        <w:pStyle w:val="a6"/>
        <w:numPr>
          <w:ilvl w:val="0"/>
          <w:numId w:val="15"/>
        </w:numPr>
        <w:shd w:val="clear" w:color="auto" w:fill="FFFFFF"/>
        <w:tabs>
          <w:tab w:val="num" w:pos="-708"/>
          <w:tab w:val="left" w:pos="965"/>
          <w:tab w:val="left" w:pos="993"/>
        </w:tabs>
        <w:suppressAutoHyphens/>
        <w:ind w:left="0" w:firstLine="0"/>
        <w:contextualSpacing/>
        <w:jc w:val="both"/>
      </w:pPr>
      <w:r w:rsidRPr="00A032EF">
        <w:rPr>
          <w:spacing w:val="-2"/>
          <w:sz w:val="28"/>
          <w:szCs w:val="28"/>
        </w:rPr>
        <w:t>четкость и последовательность изложения материала;</w:t>
      </w:r>
    </w:p>
    <w:p w14:paraId="6EEECF87" w14:textId="77777777" w:rsidR="004847DF" w:rsidRPr="00A032EF" w:rsidRDefault="004847DF" w:rsidP="004847DF">
      <w:pPr>
        <w:pStyle w:val="a6"/>
        <w:numPr>
          <w:ilvl w:val="0"/>
          <w:numId w:val="15"/>
        </w:numPr>
        <w:shd w:val="clear" w:color="auto" w:fill="FFFFFF"/>
        <w:tabs>
          <w:tab w:val="num" w:pos="-708"/>
          <w:tab w:val="left" w:pos="993"/>
        </w:tabs>
        <w:suppressAutoHyphens/>
        <w:ind w:left="0" w:firstLine="0"/>
        <w:contextualSpacing/>
        <w:jc w:val="both"/>
      </w:pPr>
      <w:r w:rsidRPr="00A032EF">
        <w:rPr>
          <w:sz w:val="28"/>
          <w:szCs w:val="28"/>
        </w:rPr>
        <w:t>наличие обобщений и выводов, сделанных на основе изучения информационных источников по данной теме (в случае необходимости);</w:t>
      </w:r>
    </w:p>
    <w:p w14:paraId="5A9C5E6F" w14:textId="77777777" w:rsidR="004847DF" w:rsidRPr="00A032EF" w:rsidRDefault="004847DF" w:rsidP="004847DF">
      <w:pPr>
        <w:pStyle w:val="a6"/>
        <w:numPr>
          <w:ilvl w:val="0"/>
          <w:numId w:val="15"/>
        </w:numPr>
        <w:shd w:val="clear" w:color="auto" w:fill="FFFFFF"/>
        <w:tabs>
          <w:tab w:val="num" w:pos="-708"/>
          <w:tab w:val="left" w:pos="993"/>
        </w:tabs>
        <w:suppressAutoHyphens/>
        <w:ind w:left="0" w:firstLine="0"/>
        <w:contextualSpacing/>
        <w:jc w:val="both"/>
      </w:pPr>
      <w:r w:rsidRPr="00A032EF">
        <w:rPr>
          <w:spacing w:val="-2"/>
          <w:sz w:val="28"/>
          <w:szCs w:val="28"/>
        </w:rPr>
        <w:t xml:space="preserve">правильность и в полном объеме решение имеющихся в задании практических </w:t>
      </w:r>
      <w:r w:rsidRPr="00A032EF">
        <w:rPr>
          <w:sz w:val="28"/>
          <w:szCs w:val="28"/>
        </w:rPr>
        <w:t>задач;</w:t>
      </w:r>
    </w:p>
    <w:p w14:paraId="3BDFB3D9" w14:textId="77777777" w:rsidR="004847DF" w:rsidRPr="00A032EF" w:rsidRDefault="004847DF" w:rsidP="004847DF">
      <w:pPr>
        <w:pStyle w:val="a6"/>
        <w:numPr>
          <w:ilvl w:val="0"/>
          <w:numId w:val="15"/>
        </w:numPr>
        <w:shd w:val="clear" w:color="auto" w:fill="FFFFFF"/>
        <w:tabs>
          <w:tab w:val="num" w:pos="-708"/>
          <w:tab w:val="left" w:pos="993"/>
        </w:tabs>
        <w:suppressAutoHyphens/>
        <w:ind w:left="0" w:firstLine="0"/>
        <w:contextualSpacing/>
        <w:jc w:val="both"/>
      </w:pPr>
      <w:r w:rsidRPr="00A032EF">
        <w:rPr>
          <w:sz w:val="28"/>
          <w:szCs w:val="28"/>
        </w:rPr>
        <w:t>использование современных способов поиска, обработки и анализа информации;</w:t>
      </w:r>
    </w:p>
    <w:p w14:paraId="10035869" w14:textId="77777777" w:rsidR="004847DF" w:rsidRPr="00A032EF" w:rsidRDefault="004847DF" w:rsidP="004847DF">
      <w:pPr>
        <w:pStyle w:val="a6"/>
        <w:numPr>
          <w:ilvl w:val="0"/>
          <w:numId w:val="15"/>
        </w:numPr>
        <w:shd w:val="clear" w:color="auto" w:fill="FFFFFF"/>
        <w:tabs>
          <w:tab w:val="num" w:pos="-708"/>
          <w:tab w:val="left" w:pos="993"/>
        </w:tabs>
        <w:suppressAutoHyphens/>
        <w:ind w:left="0" w:firstLine="0"/>
        <w:contextualSpacing/>
        <w:jc w:val="both"/>
      </w:pPr>
      <w:r w:rsidRPr="00A032EF">
        <w:rPr>
          <w:sz w:val="28"/>
          <w:szCs w:val="28"/>
        </w:rPr>
        <w:t>аргументация, выводы, отстаивание позиции автора;</w:t>
      </w:r>
    </w:p>
    <w:p w14:paraId="6B63800B" w14:textId="77777777" w:rsidR="004847DF" w:rsidRPr="00A032EF" w:rsidRDefault="004847DF" w:rsidP="004847DF">
      <w:pPr>
        <w:pStyle w:val="a6"/>
        <w:numPr>
          <w:ilvl w:val="0"/>
          <w:numId w:val="15"/>
        </w:numPr>
        <w:shd w:val="clear" w:color="auto" w:fill="FFFFFF"/>
        <w:tabs>
          <w:tab w:val="num" w:pos="-708"/>
          <w:tab w:val="left" w:pos="993"/>
        </w:tabs>
        <w:suppressAutoHyphens/>
        <w:ind w:left="0" w:firstLine="0"/>
        <w:contextualSpacing/>
        <w:jc w:val="both"/>
      </w:pPr>
      <w:r w:rsidRPr="00A032EF">
        <w:rPr>
          <w:spacing w:val="-1"/>
          <w:sz w:val="28"/>
          <w:szCs w:val="28"/>
        </w:rPr>
        <w:t>самостоятельность выполнения.</w:t>
      </w:r>
    </w:p>
    <w:p w14:paraId="63342646" w14:textId="77777777" w:rsidR="004847DF" w:rsidRDefault="004847DF" w:rsidP="004847DF">
      <w:pPr>
        <w:pStyle w:val="a6"/>
        <w:shd w:val="clear" w:color="auto" w:fill="FFFFFF"/>
        <w:tabs>
          <w:tab w:val="num" w:pos="-708"/>
          <w:tab w:val="left" w:pos="993"/>
        </w:tabs>
        <w:ind w:left="0" w:firstLine="709"/>
        <w:contextualSpacing/>
        <w:jc w:val="both"/>
        <w:rPr>
          <w:sz w:val="28"/>
          <w:szCs w:val="28"/>
        </w:rPr>
      </w:pPr>
      <w:r w:rsidRPr="00A032EF">
        <w:rPr>
          <w:spacing w:val="-2"/>
          <w:sz w:val="28"/>
          <w:szCs w:val="28"/>
        </w:rPr>
        <w:t xml:space="preserve">Объем эссе - не более 7 страниц, кроме выполнения заданий </w:t>
      </w:r>
      <w:r w:rsidRPr="00A032EF">
        <w:rPr>
          <w:sz w:val="28"/>
          <w:szCs w:val="28"/>
        </w:rPr>
        <w:t>по формам установленного кафедрами образца (таблицы, графики и т. д.) при необходимости.</w:t>
      </w:r>
    </w:p>
    <w:p w14:paraId="62AD2411" w14:textId="77777777" w:rsidR="004847DF" w:rsidRPr="004B5E11" w:rsidRDefault="004847DF" w:rsidP="004847DF">
      <w:pPr>
        <w:pStyle w:val="a6"/>
        <w:shd w:val="clear" w:color="auto" w:fill="FFFFFF"/>
        <w:tabs>
          <w:tab w:val="num" w:pos="-708"/>
          <w:tab w:val="left" w:pos="993"/>
        </w:tabs>
        <w:ind w:left="0" w:firstLine="709"/>
        <w:contextualSpacing/>
        <w:jc w:val="both"/>
        <w:rPr>
          <w:sz w:val="28"/>
          <w:szCs w:val="28"/>
        </w:rPr>
      </w:pPr>
      <w:r w:rsidRPr="004B5E11">
        <w:rPr>
          <w:sz w:val="28"/>
          <w:szCs w:val="28"/>
        </w:rPr>
        <w:t>Эссе должно содержать:</w:t>
      </w:r>
    </w:p>
    <w:p w14:paraId="274D9BCF" w14:textId="77777777" w:rsidR="004847DF" w:rsidRPr="004B5E11" w:rsidRDefault="004847DF" w:rsidP="004847DF">
      <w:pPr>
        <w:pStyle w:val="a6"/>
        <w:shd w:val="clear" w:color="auto" w:fill="FFFFFF"/>
        <w:tabs>
          <w:tab w:val="num" w:pos="-708"/>
          <w:tab w:val="left" w:pos="993"/>
        </w:tabs>
        <w:ind w:left="0" w:firstLine="709"/>
        <w:contextualSpacing/>
        <w:jc w:val="both"/>
        <w:rPr>
          <w:sz w:val="28"/>
          <w:szCs w:val="28"/>
        </w:rPr>
      </w:pPr>
      <w:r w:rsidRPr="004B5E11">
        <w:rPr>
          <w:sz w:val="28"/>
          <w:szCs w:val="28"/>
        </w:rPr>
        <w:t>Описание проблемы (вопроса), на который студент отвечает в ходе своего исследования (написать вступление (2-3 предложения, которые служат основой для последующей формулировки проблемы); сформулировать проблему, которая должна быть важна не только для автора, но и для других);</w:t>
      </w:r>
    </w:p>
    <w:p w14:paraId="675F22CC" w14:textId="77777777" w:rsidR="004847DF" w:rsidRPr="004B5E11" w:rsidRDefault="004847DF" w:rsidP="004847DF">
      <w:pPr>
        <w:pStyle w:val="a6"/>
        <w:shd w:val="clear" w:color="auto" w:fill="FFFFFF"/>
        <w:tabs>
          <w:tab w:val="num" w:pos="-708"/>
          <w:tab w:val="left" w:pos="993"/>
        </w:tabs>
        <w:ind w:left="0" w:firstLine="709"/>
        <w:contextualSpacing/>
        <w:jc w:val="both"/>
        <w:rPr>
          <w:sz w:val="28"/>
          <w:szCs w:val="28"/>
        </w:rPr>
      </w:pPr>
      <w:r w:rsidRPr="004B5E11">
        <w:rPr>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(дать комментарии к проблеме; сформулировать авторское мнение и привести аргументацию);</w:t>
      </w:r>
    </w:p>
    <w:p w14:paraId="47C6DAB4" w14:textId="77777777" w:rsidR="004847DF" w:rsidRDefault="004847DF" w:rsidP="004847DF">
      <w:pPr>
        <w:pStyle w:val="a6"/>
        <w:shd w:val="clear" w:color="auto" w:fill="FFFFFF"/>
        <w:tabs>
          <w:tab w:val="num" w:pos="-708"/>
          <w:tab w:val="left" w:pos="993"/>
        </w:tabs>
        <w:ind w:left="0" w:firstLine="709"/>
        <w:contextualSpacing/>
        <w:jc w:val="both"/>
        <w:rPr>
          <w:sz w:val="28"/>
          <w:szCs w:val="28"/>
        </w:rPr>
      </w:pPr>
      <w:r w:rsidRPr="004B5E11">
        <w:rPr>
          <w:sz w:val="28"/>
          <w:szCs w:val="28"/>
        </w:rPr>
        <w:t>Выводы, обобщающие авторскую позицию по поставленной проблеме (вопросу).</w:t>
      </w:r>
    </w:p>
    <w:p w14:paraId="541D69B8" w14:textId="69CFCCA8" w:rsidR="00C52F7B" w:rsidRPr="00FD3F00" w:rsidRDefault="00145199" w:rsidP="00FD3F00">
      <w:pPr>
        <w:pStyle w:val="1"/>
        <w:spacing w:before="0"/>
        <w:ind w:firstLine="709"/>
        <w:jc w:val="both"/>
        <w:rPr>
          <w:rFonts w:ascii="Times New Roman" w:hAnsi="Times New Roman" w:cs="Times New Roman"/>
          <w:b/>
          <w:bCs/>
          <w:color w:val="auto"/>
          <w:sz w:val="28"/>
          <w:szCs w:val="28"/>
        </w:rPr>
      </w:pPr>
      <w:r w:rsidRPr="00FD3F00">
        <w:rPr>
          <w:rFonts w:ascii="Times New Roman" w:hAnsi="Times New Roman" w:cs="Times New Roman"/>
          <w:b/>
          <w:bCs/>
          <w:color w:val="auto"/>
          <w:sz w:val="28"/>
          <w:szCs w:val="28"/>
        </w:rPr>
        <w:lastRenderedPageBreak/>
        <w:t>1</w:t>
      </w:r>
      <w:r w:rsidR="004B4BFE" w:rsidRPr="00FD3F00">
        <w:rPr>
          <w:rFonts w:ascii="Times New Roman" w:hAnsi="Times New Roman" w:cs="Times New Roman"/>
          <w:b/>
          <w:bCs/>
          <w:color w:val="auto"/>
          <w:sz w:val="28"/>
          <w:szCs w:val="28"/>
        </w:rPr>
        <w:t>1</w:t>
      </w:r>
      <w:r w:rsidR="00C52F7B" w:rsidRPr="00FD3F00">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FD3F00">
        <w:rPr>
          <w:rFonts w:ascii="Times New Roman" w:hAnsi="Times New Roman" w:cs="Times New Roman"/>
          <w:b/>
          <w:bCs/>
          <w:color w:val="auto"/>
          <w:sz w:val="28"/>
          <w:szCs w:val="28"/>
        </w:rPr>
        <w:t>дисциплине</w:t>
      </w:r>
      <w:r w:rsidR="00C52F7B" w:rsidRPr="00FD3F00">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FD3F00">
        <w:rPr>
          <w:rFonts w:ascii="Times New Roman" w:hAnsi="Times New Roman" w:cs="Times New Roman"/>
          <w:b/>
          <w:bCs/>
          <w:color w:val="auto"/>
          <w:sz w:val="28"/>
          <w:szCs w:val="28"/>
        </w:rPr>
        <w:t xml:space="preserve"> (при необходимости)</w:t>
      </w:r>
      <w:r w:rsidR="001074EA" w:rsidRPr="00FD3F00">
        <w:rPr>
          <w:rFonts w:ascii="Times New Roman" w:hAnsi="Times New Roman" w:cs="Times New Roman"/>
          <w:b/>
          <w:bCs/>
          <w:color w:val="auto"/>
          <w:sz w:val="28"/>
          <w:szCs w:val="28"/>
        </w:rPr>
        <w:t>.</w:t>
      </w:r>
      <w:bookmarkEnd w:id="19"/>
    </w:p>
    <w:p w14:paraId="07B5D790" w14:textId="77777777" w:rsidR="00DC7F27" w:rsidRDefault="00DC7F27" w:rsidP="009F3666">
      <w:pPr>
        <w:ind w:firstLine="709"/>
        <w:jc w:val="both"/>
        <w:rPr>
          <w:rFonts w:eastAsia="Calibri"/>
          <w:b/>
          <w:bCs/>
          <w:sz w:val="28"/>
          <w:szCs w:val="28"/>
        </w:rPr>
      </w:pPr>
      <w:bookmarkStart w:id="20" w:name="_Toc531614950"/>
      <w:bookmarkStart w:id="21" w:name="_Toc531686467"/>
    </w:p>
    <w:p w14:paraId="4B36D58B" w14:textId="3467A871" w:rsidR="009F3666" w:rsidRDefault="009F3666" w:rsidP="009F3666">
      <w:pPr>
        <w:ind w:firstLine="709"/>
        <w:jc w:val="both"/>
        <w:rPr>
          <w:rFonts w:eastAsia="Calibri"/>
          <w:b/>
          <w:bCs/>
          <w:sz w:val="28"/>
          <w:szCs w:val="28"/>
        </w:rPr>
      </w:pPr>
      <w:r>
        <w:rPr>
          <w:rFonts w:eastAsia="Calibri"/>
          <w:b/>
          <w:bCs/>
          <w:sz w:val="28"/>
          <w:szCs w:val="28"/>
        </w:rPr>
        <w:t>11. 1. Комплект лицензионного программного обеспечения:</w:t>
      </w:r>
      <w:bookmarkEnd w:id="20"/>
      <w:bookmarkEnd w:id="21"/>
    </w:p>
    <w:p w14:paraId="11AB10FD" w14:textId="77777777" w:rsidR="009F3666" w:rsidRPr="009F3666" w:rsidRDefault="009F3666" w:rsidP="009F3666">
      <w:pPr>
        <w:ind w:firstLine="709"/>
        <w:rPr>
          <w:rFonts w:eastAsia="Calibri"/>
          <w:bCs/>
          <w:sz w:val="28"/>
          <w:szCs w:val="28"/>
        </w:rPr>
      </w:pPr>
      <w:bookmarkStart w:id="22" w:name="_Toc531614951"/>
      <w:bookmarkStart w:id="23" w:name="_Toc531686468"/>
      <w:r w:rsidRPr="009F3666">
        <w:rPr>
          <w:rFonts w:eastAsia="Calibri"/>
          <w:bCs/>
          <w:sz w:val="28"/>
          <w:szCs w:val="28"/>
        </w:rPr>
        <w:t xml:space="preserve">1. </w:t>
      </w:r>
      <w:r>
        <w:rPr>
          <w:rFonts w:eastAsia="Calibri"/>
          <w:bCs/>
          <w:sz w:val="28"/>
          <w:szCs w:val="28"/>
          <w:lang w:val="en-US"/>
        </w:rPr>
        <w:t>Windows</w:t>
      </w:r>
      <w:r w:rsidRPr="009F3666">
        <w:rPr>
          <w:rFonts w:eastAsia="Calibri"/>
          <w:bCs/>
          <w:sz w:val="28"/>
          <w:szCs w:val="28"/>
        </w:rPr>
        <w:t xml:space="preserve">, </w:t>
      </w:r>
      <w:r>
        <w:rPr>
          <w:rFonts w:eastAsia="Calibri"/>
          <w:bCs/>
          <w:sz w:val="28"/>
          <w:szCs w:val="28"/>
          <w:lang w:val="en-US"/>
        </w:rPr>
        <w:t>Microsoft</w:t>
      </w:r>
      <w:r w:rsidRPr="009F3666">
        <w:rPr>
          <w:rFonts w:eastAsia="Calibri"/>
          <w:bCs/>
          <w:sz w:val="28"/>
          <w:szCs w:val="28"/>
        </w:rPr>
        <w:t xml:space="preserve"> </w:t>
      </w:r>
      <w:r>
        <w:rPr>
          <w:rFonts w:eastAsia="Calibri"/>
          <w:bCs/>
          <w:sz w:val="28"/>
          <w:szCs w:val="28"/>
          <w:lang w:val="en-US"/>
        </w:rPr>
        <w:t>Office</w:t>
      </w:r>
      <w:r w:rsidRPr="009F3666">
        <w:rPr>
          <w:rFonts w:eastAsia="Calibri"/>
          <w:bCs/>
          <w:sz w:val="28"/>
          <w:szCs w:val="28"/>
        </w:rPr>
        <w:t>.</w:t>
      </w:r>
      <w:bookmarkEnd w:id="22"/>
      <w:bookmarkEnd w:id="23"/>
    </w:p>
    <w:p w14:paraId="6AB76511" w14:textId="77777777" w:rsidR="009F3666" w:rsidRPr="009F3666" w:rsidRDefault="009F3666" w:rsidP="009F3666">
      <w:pPr>
        <w:ind w:firstLine="709"/>
        <w:rPr>
          <w:rFonts w:eastAsia="Calibri"/>
          <w:bCs/>
          <w:sz w:val="28"/>
          <w:szCs w:val="28"/>
        </w:rPr>
      </w:pPr>
      <w:bookmarkStart w:id="24" w:name="_Toc531614952"/>
      <w:bookmarkStart w:id="25" w:name="_Toc531686469"/>
      <w:r w:rsidRPr="009F3666">
        <w:rPr>
          <w:rFonts w:eastAsia="Calibri"/>
          <w:bCs/>
          <w:sz w:val="28"/>
          <w:szCs w:val="28"/>
        </w:rPr>
        <w:t xml:space="preserve">2. </w:t>
      </w:r>
      <w:bookmarkEnd w:id="24"/>
      <w:bookmarkEnd w:id="25"/>
      <w:r w:rsidRPr="00EA7127">
        <w:rPr>
          <w:rFonts w:eastAsia="Calibri"/>
          <w:bCs/>
          <w:sz w:val="28"/>
          <w:szCs w:val="28"/>
        </w:rPr>
        <w:t>Антивирус</w:t>
      </w:r>
      <w:r w:rsidRPr="009F3666">
        <w:rPr>
          <w:rFonts w:eastAsia="Calibri"/>
          <w:bCs/>
          <w:sz w:val="28"/>
          <w:szCs w:val="28"/>
        </w:rPr>
        <w:t xml:space="preserve"> </w:t>
      </w:r>
      <w:r w:rsidRPr="00EA7127">
        <w:rPr>
          <w:rFonts w:eastAsia="Calibri"/>
          <w:bCs/>
          <w:sz w:val="28"/>
          <w:szCs w:val="28"/>
          <w:lang w:val="en-US"/>
        </w:rPr>
        <w:t>Kaspersky</w:t>
      </w:r>
    </w:p>
    <w:p w14:paraId="6298C5A0" w14:textId="77777777" w:rsidR="00DC7F27" w:rsidRDefault="00DC7F27" w:rsidP="009F3666">
      <w:pPr>
        <w:ind w:firstLine="709"/>
        <w:jc w:val="both"/>
        <w:rPr>
          <w:rFonts w:eastAsia="Calibri"/>
          <w:b/>
          <w:bCs/>
          <w:sz w:val="28"/>
          <w:szCs w:val="28"/>
        </w:rPr>
      </w:pPr>
      <w:bookmarkStart w:id="26" w:name="_Toc531614953"/>
      <w:bookmarkStart w:id="27" w:name="_Toc531686470"/>
    </w:p>
    <w:p w14:paraId="18AD2EFF" w14:textId="47214675" w:rsidR="009F3666" w:rsidRDefault="009F3666" w:rsidP="009F3666">
      <w:pPr>
        <w:ind w:firstLine="709"/>
        <w:jc w:val="both"/>
        <w:rPr>
          <w:rFonts w:eastAsia="Calibri"/>
          <w:bCs/>
          <w:sz w:val="28"/>
          <w:szCs w:val="28"/>
        </w:rPr>
      </w:pPr>
      <w:r w:rsidRPr="009F3666">
        <w:rPr>
          <w:rFonts w:eastAsia="Calibri"/>
          <w:b/>
          <w:bCs/>
          <w:sz w:val="28"/>
          <w:szCs w:val="28"/>
        </w:rPr>
        <w:t xml:space="preserve">11.2. </w:t>
      </w:r>
      <w:r>
        <w:rPr>
          <w:rFonts w:eastAsia="Calibri"/>
          <w:b/>
          <w:bCs/>
          <w:sz w:val="28"/>
          <w:szCs w:val="28"/>
        </w:rPr>
        <w:t>Современные профессиональные базы данных и информационные справочные системы</w:t>
      </w:r>
      <w:bookmarkEnd w:id="26"/>
      <w:bookmarkEnd w:id="27"/>
    </w:p>
    <w:p w14:paraId="46F09CBE" w14:textId="77777777" w:rsidR="009F3666" w:rsidRDefault="009F3666" w:rsidP="009F3666">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17B9F008" w14:textId="77777777" w:rsidR="009F3666" w:rsidRDefault="009F3666" w:rsidP="009F3666">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533A0F90" w14:textId="77777777" w:rsidR="009F3666" w:rsidRDefault="009F3666" w:rsidP="009F3666">
      <w:pPr>
        <w:shd w:val="clear" w:color="auto" w:fill="FFFFFF"/>
        <w:tabs>
          <w:tab w:val="left" w:pos="442"/>
        </w:tabs>
        <w:ind w:firstLine="709"/>
        <w:jc w:val="both"/>
        <w:rPr>
          <w:rFonts w:eastAsia="Calibri"/>
          <w:bCs/>
          <w:sz w:val="28"/>
          <w:szCs w:val="28"/>
        </w:rPr>
      </w:pPr>
      <w:r>
        <w:rPr>
          <w:rFonts w:eastAsia="Calibri"/>
          <w:bCs/>
          <w:sz w:val="28"/>
          <w:szCs w:val="28"/>
        </w:rPr>
        <w:t>3.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14:paraId="5C55B61E" w14:textId="77777777" w:rsidR="00DC7F27" w:rsidRDefault="00DC7F27" w:rsidP="009F3666">
      <w:pPr>
        <w:shd w:val="clear" w:color="auto" w:fill="FFFFFF"/>
        <w:tabs>
          <w:tab w:val="left" w:pos="442"/>
        </w:tabs>
        <w:ind w:firstLine="709"/>
        <w:jc w:val="both"/>
        <w:rPr>
          <w:rFonts w:eastAsia="Calibri"/>
          <w:b/>
          <w:bCs/>
          <w:sz w:val="28"/>
          <w:szCs w:val="28"/>
        </w:rPr>
      </w:pPr>
    </w:p>
    <w:p w14:paraId="7573EB0A" w14:textId="4658EBAA" w:rsidR="009F3666" w:rsidRDefault="009F3666" w:rsidP="009F3666">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7B0CD5C4" w14:textId="77777777" w:rsidR="009F3666" w:rsidRDefault="009F3666" w:rsidP="009F3666">
      <w:pPr>
        <w:ind w:firstLine="709"/>
        <w:jc w:val="both"/>
        <w:rPr>
          <w:bCs/>
          <w:sz w:val="28"/>
          <w:szCs w:val="28"/>
        </w:rPr>
      </w:pPr>
      <w:r w:rsidRPr="00E348CE">
        <w:rPr>
          <w:bCs/>
          <w:sz w:val="28"/>
          <w:szCs w:val="28"/>
        </w:rPr>
        <w:t>не используются</w:t>
      </w:r>
    </w:p>
    <w:p w14:paraId="5A084136" w14:textId="77777777" w:rsidR="0015428F" w:rsidRPr="00BD3969" w:rsidRDefault="0015428F" w:rsidP="00F95658">
      <w:pPr>
        <w:ind w:firstLine="709"/>
        <w:jc w:val="both"/>
        <w:rPr>
          <w:bCs/>
          <w:sz w:val="28"/>
          <w:szCs w:val="28"/>
        </w:rPr>
      </w:pPr>
    </w:p>
    <w:p w14:paraId="4295C70D" w14:textId="167FE922" w:rsidR="0002181B" w:rsidRDefault="00C52F7B" w:rsidP="00FD3F00">
      <w:pPr>
        <w:pStyle w:val="1"/>
        <w:spacing w:before="0"/>
        <w:ind w:firstLine="709"/>
        <w:jc w:val="both"/>
        <w:rPr>
          <w:b/>
          <w:bCs/>
          <w:sz w:val="28"/>
          <w:szCs w:val="28"/>
        </w:rPr>
      </w:pPr>
      <w:bookmarkStart w:id="28" w:name="_Toc153527520"/>
      <w:r w:rsidRPr="00FD3F00">
        <w:rPr>
          <w:rFonts w:ascii="Times New Roman" w:hAnsi="Times New Roman" w:cs="Times New Roman"/>
          <w:b/>
          <w:bCs/>
          <w:color w:val="auto"/>
          <w:sz w:val="28"/>
          <w:szCs w:val="28"/>
        </w:rPr>
        <w:t>1</w:t>
      </w:r>
      <w:r w:rsidR="004B4BFE" w:rsidRPr="00FD3F00">
        <w:rPr>
          <w:rFonts w:ascii="Times New Roman" w:hAnsi="Times New Roman" w:cs="Times New Roman"/>
          <w:b/>
          <w:bCs/>
          <w:color w:val="auto"/>
          <w:sz w:val="28"/>
          <w:szCs w:val="28"/>
        </w:rPr>
        <w:t>2</w:t>
      </w:r>
      <w:r w:rsidRPr="00FD3F00">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FD3F00">
        <w:rPr>
          <w:rFonts w:ascii="Times New Roman" w:hAnsi="Times New Roman" w:cs="Times New Roman"/>
          <w:b/>
          <w:bCs/>
          <w:color w:val="auto"/>
          <w:sz w:val="28"/>
          <w:szCs w:val="28"/>
        </w:rPr>
        <w:t>дисциплине</w:t>
      </w:r>
      <w:r w:rsidR="001074EA">
        <w:rPr>
          <w:b/>
          <w:bCs/>
          <w:sz w:val="28"/>
          <w:szCs w:val="28"/>
        </w:rPr>
        <w:t>.</w:t>
      </w:r>
      <w:bookmarkEnd w:id="28"/>
    </w:p>
    <w:p w14:paraId="1DFE60A4" w14:textId="42CE2C13" w:rsidR="001E1CA5" w:rsidRPr="001E1CA5" w:rsidRDefault="001E1CA5" w:rsidP="001E1CA5">
      <w:pPr>
        <w:ind w:firstLine="708"/>
        <w:jc w:val="both"/>
      </w:pPr>
      <w:r w:rsidRPr="00FB714E">
        <w:rPr>
          <w:bCs/>
          <w:sz w:val="28"/>
          <w:szCs w:val="28"/>
        </w:rPr>
        <w:t>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1E1CA5" w:rsidRPr="001E1CA5" w:rsidSect="000A5817">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52C91" w14:textId="77777777" w:rsidR="00834D3F" w:rsidRDefault="00834D3F" w:rsidP="00C52F7B">
      <w:r>
        <w:separator/>
      </w:r>
    </w:p>
  </w:endnote>
  <w:endnote w:type="continuationSeparator" w:id="0">
    <w:p w14:paraId="5EB8388E" w14:textId="77777777" w:rsidR="00834D3F" w:rsidRDefault="00834D3F"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977746"/>
      <w:docPartObj>
        <w:docPartGallery w:val="Page Numbers (Bottom of Page)"/>
        <w:docPartUnique/>
      </w:docPartObj>
    </w:sdtPr>
    <w:sdtEndPr/>
    <w:sdtContent>
      <w:p w14:paraId="5888232A" w14:textId="78C319C5" w:rsidR="00DC7F27" w:rsidRDefault="00DC7F27">
        <w:pPr>
          <w:pStyle w:val="ae"/>
          <w:jc w:val="center"/>
        </w:pPr>
        <w:r>
          <w:fldChar w:fldCharType="begin"/>
        </w:r>
        <w:r>
          <w:instrText>PAGE   \* MERGEFORMAT</w:instrText>
        </w:r>
        <w:r>
          <w:fldChar w:fldCharType="separate"/>
        </w:r>
        <w:r w:rsidR="001236DF">
          <w:rPr>
            <w:noProof/>
          </w:rPr>
          <w:t>21</w:t>
        </w:r>
        <w:r>
          <w:fldChar w:fldCharType="end"/>
        </w:r>
      </w:p>
    </w:sdtContent>
  </w:sdt>
  <w:p w14:paraId="1092D5E8" w14:textId="77777777" w:rsidR="00DC7F27" w:rsidRDefault="00DC7F2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55CEE" w14:textId="77777777" w:rsidR="00834D3F" w:rsidRDefault="00834D3F" w:rsidP="00C52F7B">
      <w:r>
        <w:separator/>
      </w:r>
    </w:p>
  </w:footnote>
  <w:footnote w:type="continuationSeparator" w:id="0">
    <w:p w14:paraId="5715BB4B" w14:textId="77777777" w:rsidR="00834D3F" w:rsidRDefault="00834D3F"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1C77707"/>
    <w:multiLevelType w:val="multilevel"/>
    <w:tmpl w:val="36885C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8"/>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762059"/>
    <w:multiLevelType w:val="hybridMultilevel"/>
    <w:tmpl w:val="90D0E72C"/>
    <w:lvl w:ilvl="0" w:tplc="1EF27B36">
      <w:start w:val="1"/>
      <w:numFmt w:val="decimal"/>
      <w:lvlText w:val="%1."/>
      <w:lvlJc w:val="left"/>
      <w:pPr>
        <w:ind w:left="786" w:hanging="360"/>
      </w:pPr>
      <w:rPr>
        <w:b w:val="0"/>
        <w:bCs/>
        <w:strike w:val="0"/>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5059CA"/>
    <w:multiLevelType w:val="multilevel"/>
    <w:tmpl w:val="DC66C84E"/>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2773" w:hanging="504"/>
      </w:pPr>
      <w:rPr>
        <w:rFonts w:hint="default"/>
      </w:rPr>
    </w:lvl>
    <w:lvl w:ilvl="3">
      <w:start w:val="1"/>
      <w:numFmt w:val="decimal"/>
      <w:pStyle w:va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F8012E"/>
    <w:multiLevelType w:val="hybridMultilevel"/>
    <w:tmpl w:val="FB28EDF6"/>
    <w:lvl w:ilvl="0" w:tplc="AF189C06">
      <w:start w:val="1"/>
      <w:numFmt w:val="decimal"/>
      <w:lvlText w:val="%1."/>
      <w:lvlJc w:val="left"/>
      <w:pPr>
        <w:ind w:left="403" w:hanging="360"/>
      </w:pPr>
      <w:rPr>
        <w:rFonts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8" w15:restartNumberingAfterBreak="0">
    <w:nsid w:val="361A3EB2"/>
    <w:multiLevelType w:val="hybridMultilevel"/>
    <w:tmpl w:val="C84A52E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A785739"/>
    <w:multiLevelType w:val="hybridMultilevel"/>
    <w:tmpl w:val="9498F982"/>
    <w:lvl w:ilvl="0" w:tplc="65EA456C">
      <w:start w:val="1"/>
      <w:numFmt w:val="decimal"/>
      <w:lvlText w:val="%1."/>
      <w:lvlJc w:val="left"/>
      <w:pPr>
        <w:ind w:left="463" w:hanging="360"/>
      </w:pPr>
      <w:rPr>
        <w:rFonts w:hint="default"/>
      </w:rPr>
    </w:lvl>
    <w:lvl w:ilvl="1" w:tplc="04190019" w:tentative="1">
      <w:start w:val="1"/>
      <w:numFmt w:val="lowerLetter"/>
      <w:lvlText w:val="%2."/>
      <w:lvlJc w:val="left"/>
      <w:pPr>
        <w:ind w:left="1183" w:hanging="360"/>
      </w:pPr>
    </w:lvl>
    <w:lvl w:ilvl="2" w:tplc="0419001B" w:tentative="1">
      <w:start w:val="1"/>
      <w:numFmt w:val="lowerRoman"/>
      <w:lvlText w:val="%3."/>
      <w:lvlJc w:val="right"/>
      <w:pPr>
        <w:ind w:left="1903" w:hanging="180"/>
      </w:pPr>
    </w:lvl>
    <w:lvl w:ilvl="3" w:tplc="0419000F" w:tentative="1">
      <w:start w:val="1"/>
      <w:numFmt w:val="decimal"/>
      <w:lvlText w:val="%4."/>
      <w:lvlJc w:val="left"/>
      <w:pPr>
        <w:ind w:left="2623" w:hanging="360"/>
      </w:pPr>
    </w:lvl>
    <w:lvl w:ilvl="4" w:tplc="04190019" w:tentative="1">
      <w:start w:val="1"/>
      <w:numFmt w:val="lowerLetter"/>
      <w:lvlText w:val="%5."/>
      <w:lvlJc w:val="left"/>
      <w:pPr>
        <w:ind w:left="3343" w:hanging="360"/>
      </w:pPr>
    </w:lvl>
    <w:lvl w:ilvl="5" w:tplc="0419001B" w:tentative="1">
      <w:start w:val="1"/>
      <w:numFmt w:val="lowerRoman"/>
      <w:lvlText w:val="%6."/>
      <w:lvlJc w:val="right"/>
      <w:pPr>
        <w:ind w:left="4063" w:hanging="180"/>
      </w:pPr>
    </w:lvl>
    <w:lvl w:ilvl="6" w:tplc="0419000F" w:tentative="1">
      <w:start w:val="1"/>
      <w:numFmt w:val="decimal"/>
      <w:lvlText w:val="%7."/>
      <w:lvlJc w:val="left"/>
      <w:pPr>
        <w:ind w:left="4783" w:hanging="360"/>
      </w:pPr>
    </w:lvl>
    <w:lvl w:ilvl="7" w:tplc="04190019" w:tentative="1">
      <w:start w:val="1"/>
      <w:numFmt w:val="lowerLetter"/>
      <w:lvlText w:val="%8."/>
      <w:lvlJc w:val="left"/>
      <w:pPr>
        <w:ind w:left="5503" w:hanging="360"/>
      </w:pPr>
    </w:lvl>
    <w:lvl w:ilvl="8" w:tplc="0419001B" w:tentative="1">
      <w:start w:val="1"/>
      <w:numFmt w:val="lowerRoman"/>
      <w:lvlText w:val="%9."/>
      <w:lvlJc w:val="right"/>
      <w:pPr>
        <w:ind w:left="6223" w:hanging="180"/>
      </w:pPr>
    </w:lvl>
  </w:abstractNum>
  <w:abstractNum w:abstractNumId="10" w15:restartNumberingAfterBreak="0">
    <w:nsid w:val="45830670"/>
    <w:multiLevelType w:val="hybridMultilevel"/>
    <w:tmpl w:val="29422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675326B"/>
    <w:multiLevelType w:val="hybridMultilevel"/>
    <w:tmpl w:val="03366D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B750A8F"/>
    <w:multiLevelType w:val="hybridMultilevel"/>
    <w:tmpl w:val="DFB2394A"/>
    <w:lvl w:ilvl="0" w:tplc="931E7B7C">
      <w:start w:val="1"/>
      <w:numFmt w:val="decimal"/>
      <w:lvlText w:val="%1."/>
      <w:lvlJc w:val="left"/>
      <w:pPr>
        <w:ind w:left="403" w:hanging="360"/>
      </w:pPr>
      <w:rPr>
        <w:rFonts w:eastAsiaTheme="minorHAnsi" w:hint="default"/>
      </w:rPr>
    </w:lvl>
    <w:lvl w:ilvl="1" w:tplc="04190019" w:tentative="1">
      <w:start w:val="1"/>
      <w:numFmt w:val="lowerLetter"/>
      <w:lvlText w:val="%2."/>
      <w:lvlJc w:val="left"/>
      <w:pPr>
        <w:ind w:left="1123" w:hanging="360"/>
      </w:pPr>
    </w:lvl>
    <w:lvl w:ilvl="2" w:tplc="0419001B" w:tentative="1">
      <w:start w:val="1"/>
      <w:numFmt w:val="lowerRoman"/>
      <w:lvlText w:val="%3."/>
      <w:lvlJc w:val="right"/>
      <w:pPr>
        <w:ind w:left="1843" w:hanging="180"/>
      </w:pPr>
    </w:lvl>
    <w:lvl w:ilvl="3" w:tplc="0419000F" w:tentative="1">
      <w:start w:val="1"/>
      <w:numFmt w:val="decimal"/>
      <w:lvlText w:val="%4."/>
      <w:lvlJc w:val="left"/>
      <w:pPr>
        <w:ind w:left="2563" w:hanging="360"/>
      </w:pPr>
    </w:lvl>
    <w:lvl w:ilvl="4" w:tplc="04190019" w:tentative="1">
      <w:start w:val="1"/>
      <w:numFmt w:val="lowerLetter"/>
      <w:lvlText w:val="%5."/>
      <w:lvlJc w:val="left"/>
      <w:pPr>
        <w:ind w:left="3283" w:hanging="360"/>
      </w:pPr>
    </w:lvl>
    <w:lvl w:ilvl="5" w:tplc="0419001B" w:tentative="1">
      <w:start w:val="1"/>
      <w:numFmt w:val="lowerRoman"/>
      <w:lvlText w:val="%6."/>
      <w:lvlJc w:val="right"/>
      <w:pPr>
        <w:ind w:left="4003" w:hanging="180"/>
      </w:pPr>
    </w:lvl>
    <w:lvl w:ilvl="6" w:tplc="0419000F" w:tentative="1">
      <w:start w:val="1"/>
      <w:numFmt w:val="decimal"/>
      <w:lvlText w:val="%7."/>
      <w:lvlJc w:val="left"/>
      <w:pPr>
        <w:ind w:left="4723" w:hanging="360"/>
      </w:pPr>
    </w:lvl>
    <w:lvl w:ilvl="7" w:tplc="04190019" w:tentative="1">
      <w:start w:val="1"/>
      <w:numFmt w:val="lowerLetter"/>
      <w:lvlText w:val="%8."/>
      <w:lvlJc w:val="left"/>
      <w:pPr>
        <w:ind w:left="5443" w:hanging="360"/>
      </w:pPr>
    </w:lvl>
    <w:lvl w:ilvl="8" w:tplc="0419001B" w:tentative="1">
      <w:start w:val="1"/>
      <w:numFmt w:val="lowerRoman"/>
      <w:lvlText w:val="%9."/>
      <w:lvlJc w:val="right"/>
      <w:pPr>
        <w:ind w:left="6163" w:hanging="180"/>
      </w:pPr>
    </w:lvl>
  </w:abstractNum>
  <w:abstractNum w:abstractNumId="13" w15:restartNumberingAfterBreak="0">
    <w:nsid w:val="5C56101E"/>
    <w:multiLevelType w:val="hybridMultilevel"/>
    <w:tmpl w:val="976214B4"/>
    <w:lvl w:ilvl="0" w:tplc="81785D14">
      <w:start w:val="1"/>
      <w:numFmt w:val="decimal"/>
      <w:lvlText w:val="%1."/>
      <w:lvlJc w:val="left"/>
      <w:pPr>
        <w:ind w:left="720" w:hanging="360"/>
      </w:pPr>
      <w:rPr>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0B06BB"/>
    <w:multiLevelType w:val="hybridMultilevel"/>
    <w:tmpl w:val="7C78A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2"/>
  </w:num>
  <w:num w:numId="5">
    <w:abstractNumId w:val="15"/>
  </w:num>
  <w:num w:numId="6">
    <w:abstractNumId w:val="11"/>
  </w:num>
  <w:num w:numId="7">
    <w:abstractNumId w:val="1"/>
  </w:num>
  <w:num w:numId="8">
    <w:abstractNumId w:val="13"/>
  </w:num>
  <w:num w:numId="9">
    <w:abstractNumId w:val="10"/>
  </w:num>
  <w:num w:numId="10">
    <w:abstractNumId w:val="7"/>
  </w:num>
  <w:num w:numId="11">
    <w:abstractNumId w:val="14"/>
  </w:num>
  <w:num w:numId="12">
    <w:abstractNumId w:val="12"/>
  </w:num>
  <w:num w:numId="13">
    <w:abstractNumId w:val="6"/>
  </w:num>
  <w:num w:numId="14">
    <w:abstractNumId w:val="9"/>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D6F"/>
    <w:rsid w:val="00000E06"/>
    <w:rsid w:val="000032F1"/>
    <w:rsid w:val="00003954"/>
    <w:rsid w:val="000054C1"/>
    <w:rsid w:val="00007F07"/>
    <w:rsid w:val="000102D3"/>
    <w:rsid w:val="00011FA6"/>
    <w:rsid w:val="00020114"/>
    <w:rsid w:val="0002181B"/>
    <w:rsid w:val="000218DE"/>
    <w:rsid w:val="000246A3"/>
    <w:rsid w:val="00024EEA"/>
    <w:rsid w:val="00026E9C"/>
    <w:rsid w:val="000307CC"/>
    <w:rsid w:val="00040937"/>
    <w:rsid w:val="00043D7D"/>
    <w:rsid w:val="000441D2"/>
    <w:rsid w:val="000460EA"/>
    <w:rsid w:val="00047C02"/>
    <w:rsid w:val="000511A4"/>
    <w:rsid w:val="00055FE0"/>
    <w:rsid w:val="00056998"/>
    <w:rsid w:val="00070B74"/>
    <w:rsid w:val="000742E0"/>
    <w:rsid w:val="00075A1A"/>
    <w:rsid w:val="00080232"/>
    <w:rsid w:val="00081564"/>
    <w:rsid w:val="0008173A"/>
    <w:rsid w:val="00082369"/>
    <w:rsid w:val="00084BC3"/>
    <w:rsid w:val="000858ED"/>
    <w:rsid w:val="0008692E"/>
    <w:rsid w:val="00091E52"/>
    <w:rsid w:val="000932A8"/>
    <w:rsid w:val="000948DB"/>
    <w:rsid w:val="000952AF"/>
    <w:rsid w:val="000979E4"/>
    <w:rsid w:val="000A2CCD"/>
    <w:rsid w:val="000A3C86"/>
    <w:rsid w:val="000A5817"/>
    <w:rsid w:val="000A61F1"/>
    <w:rsid w:val="000B22B6"/>
    <w:rsid w:val="000B77BA"/>
    <w:rsid w:val="000C1AFD"/>
    <w:rsid w:val="000C27BA"/>
    <w:rsid w:val="000C534D"/>
    <w:rsid w:val="000C5D47"/>
    <w:rsid w:val="000D1088"/>
    <w:rsid w:val="000D2EC5"/>
    <w:rsid w:val="000E31BA"/>
    <w:rsid w:val="000E7AF5"/>
    <w:rsid w:val="000F4243"/>
    <w:rsid w:val="000F69A4"/>
    <w:rsid w:val="001034C8"/>
    <w:rsid w:val="00103D5A"/>
    <w:rsid w:val="00103F59"/>
    <w:rsid w:val="001065DB"/>
    <w:rsid w:val="001074EA"/>
    <w:rsid w:val="00110B7D"/>
    <w:rsid w:val="00110F5C"/>
    <w:rsid w:val="00114EAC"/>
    <w:rsid w:val="00121560"/>
    <w:rsid w:val="001236DF"/>
    <w:rsid w:val="001352B4"/>
    <w:rsid w:val="00136583"/>
    <w:rsid w:val="00137593"/>
    <w:rsid w:val="00141137"/>
    <w:rsid w:val="00145199"/>
    <w:rsid w:val="00146319"/>
    <w:rsid w:val="0015177E"/>
    <w:rsid w:val="00152E20"/>
    <w:rsid w:val="00153077"/>
    <w:rsid w:val="0015428F"/>
    <w:rsid w:val="00155216"/>
    <w:rsid w:val="001624A8"/>
    <w:rsid w:val="00165271"/>
    <w:rsid w:val="00165D43"/>
    <w:rsid w:val="00167315"/>
    <w:rsid w:val="00167D4C"/>
    <w:rsid w:val="00167F51"/>
    <w:rsid w:val="00170F5B"/>
    <w:rsid w:val="001753A5"/>
    <w:rsid w:val="00183B21"/>
    <w:rsid w:val="00186288"/>
    <w:rsid w:val="00186A69"/>
    <w:rsid w:val="00187EA4"/>
    <w:rsid w:val="00191D66"/>
    <w:rsid w:val="0019486A"/>
    <w:rsid w:val="00196416"/>
    <w:rsid w:val="001A2916"/>
    <w:rsid w:val="001A5DD0"/>
    <w:rsid w:val="001A6E37"/>
    <w:rsid w:val="001B025E"/>
    <w:rsid w:val="001B4AEC"/>
    <w:rsid w:val="001B4C63"/>
    <w:rsid w:val="001B5AFF"/>
    <w:rsid w:val="001C5D94"/>
    <w:rsid w:val="001D2169"/>
    <w:rsid w:val="001D5711"/>
    <w:rsid w:val="001E172F"/>
    <w:rsid w:val="001E1CA5"/>
    <w:rsid w:val="001F3485"/>
    <w:rsid w:val="0020397C"/>
    <w:rsid w:val="0020777C"/>
    <w:rsid w:val="0021083E"/>
    <w:rsid w:val="002110E8"/>
    <w:rsid w:val="002117AF"/>
    <w:rsid w:val="00222DB5"/>
    <w:rsid w:val="00227F6A"/>
    <w:rsid w:val="00231417"/>
    <w:rsid w:val="0023630A"/>
    <w:rsid w:val="00237AB5"/>
    <w:rsid w:val="002427BA"/>
    <w:rsid w:val="002450C3"/>
    <w:rsid w:val="0025075A"/>
    <w:rsid w:val="00251CC2"/>
    <w:rsid w:val="00251E74"/>
    <w:rsid w:val="002569F8"/>
    <w:rsid w:val="00256DF1"/>
    <w:rsid w:val="00256F66"/>
    <w:rsid w:val="00257966"/>
    <w:rsid w:val="0026206E"/>
    <w:rsid w:val="002629C3"/>
    <w:rsid w:val="00264F27"/>
    <w:rsid w:val="00265C02"/>
    <w:rsid w:val="00283080"/>
    <w:rsid w:val="00284DCB"/>
    <w:rsid w:val="00286D22"/>
    <w:rsid w:val="002A2809"/>
    <w:rsid w:val="002A39A6"/>
    <w:rsid w:val="002A481B"/>
    <w:rsid w:val="002B003B"/>
    <w:rsid w:val="002B020D"/>
    <w:rsid w:val="002B17C4"/>
    <w:rsid w:val="002B55DE"/>
    <w:rsid w:val="002B5680"/>
    <w:rsid w:val="002B7698"/>
    <w:rsid w:val="002C2C96"/>
    <w:rsid w:val="002C3B47"/>
    <w:rsid w:val="002C5D17"/>
    <w:rsid w:val="002C646B"/>
    <w:rsid w:val="002D06D6"/>
    <w:rsid w:val="002D0F8F"/>
    <w:rsid w:val="002D5BCA"/>
    <w:rsid w:val="002D6170"/>
    <w:rsid w:val="002D6546"/>
    <w:rsid w:val="002D786A"/>
    <w:rsid w:val="002D7F79"/>
    <w:rsid w:val="002E01B0"/>
    <w:rsid w:val="002E02AB"/>
    <w:rsid w:val="002E11C9"/>
    <w:rsid w:val="002E212E"/>
    <w:rsid w:val="002E4576"/>
    <w:rsid w:val="002E6B8F"/>
    <w:rsid w:val="002E7D40"/>
    <w:rsid w:val="002F096F"/>
    <w:rsid w:val="002F2030"/>
    <w:rsid w:val="00311A81"/>
    <w:rsid w:val="003127E5"/>
    <w:rsid w:val="003136F6"/>
    <w:rsid w:val="00314774"/>
    <w:rsid w:val="00316433"/>
    <w:rsid w:val="00325C45"/>
    <w:rsid w:val="003268F7"/>
    <w:rsid w:val="00332E79"/>
    <w:rsid w:val="00334DFE"/>
    <w:rsid w:val="0034066A"/>
    <w:rsid w:val="00342385"/>
    <w:rsid w:val="003439F5"/>
    <w:rsid w:val="00345DD0"/>
    <w:rsid w:val="0034699C"/>
    <w:rsid w:val="00347E9A"/>
    <w:rsid w:val="00350880"/>
    <w:rsid w:val="0035211C"/>
    <w:rsid w:val="00355CF5"/>
    <w:rsid w:val="003576F1"/>
    <w:rsid w:val="00361002"/>
    <w:rsid w:val="00363A41"/>
    <w:rsid w:val="00364491"/>
    <w:rsid w:val="00373FD2"/>
    <w:rsid w:val="003761B6"/>
    <w:rsid w:val="00376277"/>
    <w:rsid w:val="00381B06"/>
    <w:rsid w:val="00383417"/>
    <w:rsid w:val="00385C43"/>
    <w:rsid w:val="0039094F"/>
    <w:rsid w:val="00394338"/>
    <w:rsid w:val="003960F8"/>
    <w:rsid w:val="003971AB"/>
    <w:rsid w:val="0039743F"/>
    <w:rsid w:val="003A0414"/>
    <w:rsid w:val="003A61C5"/>
    <w:rsid w:val="003A7EB4"/>
    <w:rsid w:val="003B0641"/>
    <w:rsid w:val="003B1458"/>
    <w:rsid w:val="003B293C"/>
    <w:rsid w:val="003B3E33"/>
    <w:rsid w:val="003B7068"/>
    <w:rsid w:val="003B77C2"/>
    <w:rsid w:val="003C2C0D"/>
    <w:rsid w:val="003C36E7"/>
    <w:rsid w:val="003C3C18"/>
    <w:rsid w:val="003C4AD9"/>
    <w:rsid w:val="003D03AC"/>
    <w:rsid w:val="003D05ED"/>
    <w:rsid w:val="003D376D"/>
    <w:rsid w:val="003D6FD7"/>
    <w:rsid w:val="003E16AA"/>
    <w:rsid w:val="003E6BA6"/>
    <w:rsid w:val="003F1F40"/>
    <w:rsid w:val="003F4CB0"/>
    <w:rsid w:val="003F71E6"/>
    <w:rsid w:val="00400154"/>
    <w:rsid w:val="00405C98"/>
    <w:rsid w:val="00410103"/>
    <w:rsid w:val="00411845"/>
    <w:rsid w:val="00415637"/>
    <w:rsid w:val="00415D9A"/>
    <w:rsid w:val="00416565"/>
    <w:rsid w:val="00421112"/>
    <w:rsid w:val="00432FEA"/>
    <w:rsid w:val="00434E67"/>
    <w:rsid w:val="004403AF"/>
    <w:rsid w:val="00450762"/>
    <w:rsid w:val="00452334"/>
    <w:rsid w:val="00457DB8"/>
    <w:rsid w:val="00466D91"/>
    <w:rsid w:val="00471FCA"/>
    <w:rsid w:val="00473B8A"/>
    <w:rsid w:val="00475DE5"/>
    <w:rsid w:val="0048093D"/>
    <w:rsid w:val="00483161"/>
    <w:rsid w:val="00483A48"/>
    <w:rsid w:val="00484634"/>
    <w:rsid w:val="004847DF"/>
    <w:rsid w:val="004857A5"/>
    <w:rsid w:val="00490B3F"/>
    <w:rsid w:val="004915BD"/>
    <w:rsid w:val="00494047"/>
    <w:rsid w:val="00496846"/>
    <w:rsid w:val="004A29B6"/>
    <w:rsid w:val="004A750B"/>
    <w:rsid w:val="004B0171"/>
    <w:rsid w:val="004B1870"/>
    <w:rsid w:val="004B3C06"/>
    <w:rsid w:val="004B4BFE"/>
    <w:rsid w:val="004C0612"/>
    <w:rsid w:val="004D6EE1"/>
    <w:rsid w:val="004D6FDA"/>
    <w:rsid w:val="004E3DDF"/>
    <w:rsid w:val="004E443D"/>
    <w:rsid w:val="004E4737"/>
    <w:rsid w:val="004E6E94"/>
    <w:rsid w:val="004F31D4"/>
    <w:rsid w:val="004F5D8F"/>
    <w:rsid w:val="0050100C"/>
    <w:rsid w:val="005019CD"/>
    <w:rsid w:val="00501B46"/>
    <w:rsid w:val="00503826"/>
    <w:rsid w:val="00504556"/>
    <w:rsid w:val="00504BDE"/>
    <w:rsid w:val="00507A3A"/>
    <w:rsid w:val="00513259"/>
    <w:rsid w:val="00516599"/>
    <w:rsid w:val="00517E5B"/>
    <w:rsid w:val="00520388"/>
    <w:rsid w:val="00520A0C"/>
    <w:rsid w:val="005228A4"/>
    <w:rsid w:val="00523BF9"/>
    <w:rsid w:val="00524846"/>
    <w:rsid w:val="0052632F"/>
    <w:rsid w:val="0052666D"/>
    <w:rsid w:val="00526E92"/>
    <w:rsid w:val="005370A7"/>
    <w:rsid w:val="005423CB"/>
    <w:rsid w:val="00543A77"/>
    <w:rsid w:val="005532E3"/>
    <w:rsid w:val="00555ABF"/>
    <w:rsid w:val="005617B0"/>
    <w:rsid w:val="00561F6E"/>
    <w:rsid w:val="0056639C"/>
    <w:rsid w:val="00567FD7"/>
    <w:rsid w:val="0057189E"/>
    <w:rsid w:val="00577CE4"/>
    <w:rsid w:val="00592649"/>
    <w:rsid w:val="00592B8E"/>
    <w:rsid w:val="0059504A"/>
    <w:rsid w:val="00596CE9"/>
    <w:rsid w:val="005A0208"/>
    <w:rsid w:val="005A3086"/>
    <w:rsid w:val="005B03DE"/>
    <w:rsid w:val="005B5A44"/>
    <w:rsid w:val="005C31BB"/>
    <w:rsid w:val="005D03A1"/>
    <w:rsid w:val="005D21FE"/>
    <w:rsid w:val="005D23BA"/>
    <w:rsid w:val="005D36BA"/>
    <w:rsid w:val="005D61A1"/>
    <w:rsid w:val="005E46AA"/>
    <w:rsid w:val="005E566C"/>
    <w:rsid w:val="005E5A3B"/>
    <w:rsid w:val="005F0954"/>
    <w:rsid w:val="005F1602"/>
    <w:rsid w:val="005F49FA"/>
    <w:rsid w:val="00602300"/>
    <w:rsid w:val="00602C9C"/>
    <w:rsid w:val="006051E5"/>
    <w:rsid w:val="00606047"/>
    <w:rsid w:val="00607EFB"/>
    <w:rsid w:val="00610DC0"/>
    <w:rsid w:val="0062422A"/>
    <w:rsid w:val="0062424B"/>
    <w:rsid w:val="0063503E"/>
    <w:rsid w:val="006419C6"/>
    <w:rsid w:val="0064220F"/>
    <w:rsid w:val="00642CB5"/>
    <w:rsid w:val="006435B4"/>
    <w:rsid w:val="00643D4B"/>
    <w:rsid w:val="00651E82"/>
    <w:rsid w:val="0065286A"/>
    <w:rsid w:val="006533A6"/>
    <w:rsid w:val="00653666"/>
    <w:rsid w:val="00655861"/>
    <w:rsid w:val="0066171B"/>
    <w:rsid w:val="00667342"/>
    <w:rsid w:val="006726E6"/>
    <w:rsid w:val="00672880"/>
    <w:rsid w:val="00672DE8"/>
    <w:rsid w:val="0068152F"/>
    <w:rsid w:val="006815B6"/>
    <w:rsid w:val="0069171B"/>
    <w:rsid w:val="006946D0"/>
    <w:rsid w:val="00697B17"/>
    <w:rsid w:val="006A1858"/>
    <w:rsid w:val="006A2253"/>
    <w:rsid w:val="006A2970"/>
    <w:rsid w:val="006A39A3"/>
    <w:rsid w:val="006A61CB"/>
    <w:rsid w:val="006B3C5B"/>
    <w:rsid w:val="006B5B4D"/>
    <w:rsid w:val="006C12DB"/>
    <w:rsid w:val="006D1A6A"/>
    <w:rsid w:val="006D2028"/>
    <w:rsid w:val="006D27FF"/>
    <w:rsid w:val="006D3567"/>
    <w:rsid w:val="006D5F23"/>
    <w:rsid w:val="006D6D2D"/>
    <w:rsid w:val="006E12A8"/>
    <w:rsid w:val="006F2B25"/>
    <w:rsid w:val="006F601F"/>
    <w:rsid w:val="006F780B"/>
    <w:rsid w:val="007022C3"/>
    <w:rsid w:val="007130E6"/>
    <w:rsid w:val="00713E67"/>
    <w:rsid w:val="00714EC8"/>
    <w:rsid w:val="00714EF4"/>
    <w:rsid w:val="00715F8B"/>
    <w:rsid w:val="00722EE9"/>
    <w:rsid w:val="00723437"/>
    <w:rsid w:val="007240FC"/>
    <w:rsid w:val="00724F1D"/>
    <w:rsid w:val="00735C15"/>
    <w:rsid w:val="0074185F"/>
    <w:rsid w:val="00741CBE"/>
    <w:rsid w:val="007425EF"/>
    <w:rsid w:val="007455EF"/>
    <w:rsid w:val="00747457"/>
    <w:rsid w:val="00750028"/>
    <w:rsid w:val="00750BF5"/>
    <w:rsid w:val="00753CAB"/>
    <w:rsid w:val="00757EEE"/>
    <w:rsid w:val="007603CA"/>
    <w:rsid w:val="00765419"/>
    <w:rsid w:val="00766B13"/>
    <w:rsid w:val="00767D96"/>
    <w:rsid w:val="0077389B"/>
    <w:rsid w:val="0077515C"/>
    <w:rsid w:val="00776559"/>
    <w:rsid w:val="00781A43"/>
    <w:rsid w:val="0078522F"/>
    <w:rsid w:val="00790521"/>
    <w:rsid w:val="0079239F"/>
    <w:rsid w:val="007A2C24"/>
    <w:rsid w:val="007A48AE"/>
    <w:rsid w:val="007A5CA7"/>
    <w:rsid w:val="007A77D0"/>
    <w:rsid w:val="007B275D"/>
    <w:rsid w:val="007C0B33"/>
    <w:rsid w:val="007C216C"/>
    <w:rsid w:val="007C279D"/>
    <w:rsid w:val="007C6006"/>
    <w:rsid w:val="007C76B2"/>
    <w:rsid w:val="007D0069"/>
    <w:rsid w:val="007D2EFA"/>
    <w:rsid w:val="007D317B"/>
    <w:rsid w:val="007D475C"/>
    <w:rsid w:val="007D6C34"/>
    <w:rsid w:val="007E18A8"/>
    <w:rsid w:val="007E1D52"/>
    <w:rsid w:val="007E3FEC"/>
    <w:rsid w:val="007E496D"/>
    <w:rsid w:val="007E5466"/>
    <w:rsid w:val="007E5A9E"/>
    <w:rsid w:val="007E6130"/>
    <w:rsid w:val="007E6411"/>
    <w:rsid w:val="007E6680"/>
    <w:rsid w:val="007F2C48"/>
    <w:rsid w:val="007F43B0"/>
    <w:rsid w:val="007F4B98"/>
    <w:rsid w:val="007F76D4"/>
    <w:rsid w:val="007F77E1"/>
    <w:rsid w:val="0080014F"/>
    <w:rsid w:val="008001F1"/>
    <w:rsid w:val="00800257"/>
    <w:rsid w:val="00800900"/>
    <w:rsid w:val="0080113A"/>
    <w:rsid w:val="008072D6"/>
    <w:rsid w:val="00807654"/>
    <w:rsid w:val="008100C6"/>
    <w:rsid w:val="00810918"/>
    <w:rsid w:val="00810A24"/>
    <w:rsid w:val="00812C5C"/>
    <w:rsid w:val="0081329F"/>
    <w:rsid w:val="00830003"/>
    <w:rsid w:val="00831E44"/>
    <w:rsid w:val="0083216E"/>
    <w:rsid w:val="0083365F"/>
    <w:rsid w:val="00834D3F"/>
    <w:rsid w:val="00844505"/>
    <w:rsid w:val="0084556F"/>
    <w:rsid w:val="00846604"/>
    <w:rsid w:val="00847300"/>
    <w:rsid w:val="00850AFD"/>
    <w:rsid w:val="00850DE5"/>
    <w:rsid w:val="008527A4"/>
    <w:rsid w:val="00854C13"/>
    <w:rsid w:val="008569A9"/>
    <w:rsid w:val="00860F43"/>
    <w:rsid w:val="00861DB9"/>
    <w:rsid w:val="00862509"/>
    <w:rsid w:val="008657E8"/>
    <w:rsid w:val="008662F9"/>
    <w:rsid w:val="00871BF3"/>
    <w:rsid w:val="00872A2D"/>
    <w:rsid w:val="00874020"/>
    <w:rsid w:val="00876D93"/>
    <w:rsid w:val="008809B1"/>
    <w:rsid w:val="0088214D"/>
    <w:rsid w:val="0088321E"/>
    <w:rsid w:val="0088459B"/>
    <w:rsid w:val="0088622F"/>
    <w:rsid w:val="0088635A"/>
    <w:rsid w:val="008863B4"/>
    <w:rsid w:val="00886470"/>
    <w:rsid w:val="008879AA"/>
    <w:rsid w:val="00890E00"/>
    <w:rsid w:val="00891945"/>
    <w:rsid w:val="0089306C"/>
    <w:rsid w:val="00895124"/>
    <w:rsid w:val="00895F19"/>
    <w:rsid w:val="008974EF"/>
    <w:rsid w:val="008A56CA"/>
    <w:rsid w:val="008A6537"/>
    <w:rsid w:val="008B21F1"/>
    <w:rsid w:val="008B578E"/>
    <w:rsid w:val="008B5B2D"/>
    <w:rsid w:val="008C22B4"/>
    <w:rsid w:val="008C7BCC"/>
    <w:rsid w:val="008D0868"/>
    <w:rsid w:val="008D3223"/>
    <w:rsid w:val="008D6227"/>
    <w:rsid w:val="008D6965"/>
    <w:rsid w:val="008D7C13"/>
    <w:rsid w:val="008E081A"/>
    <w:rsid w:val="008E474C"/>
    <w:rsid w:val="008E5DB9"/>
    <w:rsid w:val="008F0FA2"/>
    <w:rsid w:val="008F15F9"/>
    <w:rsid w:val="00900B00"/>
    <w:rsid w:val="00901E20"/>
    <w:rsid w:val="0090565A"/>
    <w:rsid w:val="00906432"/>
    <w:rsid w:val="00907AFF"/>
    <w:rsid w:val="00907C75"/>
    <w:rsid w:val="00910BE5"/>
    <w:rsid w:val="00912E9C"/>
    <w:rsid w:val="00916C16"/>
    <w:rsid w:val="0092584E"/>
    <w:rsid w:val="00926AB3"/>
    <w:rsid w:val="009316BA"/>
    <w:rsid w:val="00932FCE"/>
    <w:rsid w:val="00933F10"/>
    <w:rsid w:val="0093509E"/>
    <w:rsid w:val="00935105"/>
    <w:rsid w:val="00936571"/>
    <w:rsid w:val="0093660A"/>
    <w:rsid w:val="00941ED5"/>
    <w:rsid w:val="00942E69"/>
    <w:rsid w:val="00945255"/>
    <w:rsid w:val="00945842"/>
    <w:rsid w:val="00951000"/>
    <w:rsid w:val="009516B6"/>
    <w:rsid w:val="00954C11"/>
    <w:rsid w:val="00956A09"/>
    <w:rsid w:val="0096418C"/>
    <w:rsid w:val="00964ED3"/>
    <w:rsid w:val="009653DD"/>
    <w:rsid w:val="009673A8"/>
    <w:rsid w:val="00972120"/>
    <w:rsid w:val="00975554"/>
    <w:rsid w:val="00975F01"/>
    <w:rsid w:val="00975F7D"/>
    <w:rsid w:val="00977005"/>
    <w:rsid w:val="009771FF"/>
    <w:rsid w:val="00977A12"/>
    <w:rsid w:val="00984A24"/>
    <w:rsid w:val="0098701E"/>
    <w:rsid w:val="0099239A"/>
    <w:rsid w:val="00995ECB"/>
    <w:rsid w:val="009A13B4"/>
    <w:rsid w:val="009A2876"/>
    <w:rsid w:val="009A2B87"/>
    <w:rsid w:val="009B00E1"/>
    <w:rsid w:val="009B3239"/>
    <w:rsid w:val="009B4E49"/>
    <w:rsid w:val="009B6F7E"/>
    <w:rsid w:val="009C085C"/>
    <w:rsid w:val="009C22D2"/>
    <w:rsid w:val="009C2B07"/>
    <w:rsid w:val="009C423E"/>
    <w:rsid w:val="009C440A"/>
    <w:rsid w:val="009C4968"/>
    <w:rsid w:val="009D0DC8"/>
    <w:rsid w:val="009D1E84"/>
    <w:rsid w:val="009D2A1B"/>
    <w:rsid w:val="009D34EE"/>
    <w:rsid w:val="009E487B"/>
    <w:rsid w:val="009F113E"/>
    <w:rsid w:val="009F2667"/>
    <w:rsid w:val="009F3666"/>
    <w:rsid w:val="009F685D"/>
    <w:rsid w:val="009F73CE"/>
    <w:rsid w:val="00A01D4A"/>
    <w:rsid w:val="00A02793"/>
    <w:rsid w:val="00A0455B"/>
    <w:rsid w:val="00A06B6F"/>
    <w:rsid w:val="00A23C4D"/>
    <w:rsid w:val="00A240FC"/>
    <w:rsid w:val="00A24296"/>
    <w:rsid w:val="00A2699E"/>
    <w:rsid w:val="00A2751F"/>
    <w:rsid w:val="00A3000F"/>
    <w:rsid w:val="00A36257"/>
    <w:rsid w:val="00A410C0"/>
    <w:rsid w:val="00A42C8A"/>
    <w:rsid w:val="00A42EEC"/>
    <w:rsid w:val="00A4313A"/>
    <w:rsid w:val="00A455C3"/>
    <w:rsid w:val="00A47E7D"/>
    <w:rsid w:val="00A60065"/>
    <w:rsid w:val="00A61C05"/>
    <w:rsid w:val="00A6337E"/>
    <w:rsid w:val="00A70D37"/>
    <w:rsid w:val="00A7400F"/>
    <w:rsid w:val="00A76B1C"/>
    <w:rsid w:val="00A812D5"/>
    <w:rsid w:val="00A83CCE"/>
    <w:rsid w:val="00A95021"/>
    <w:rsid w:val="00AA236F"/>
    <w:rsid w:val="00AA28C6"/>
    <w:rsid w:val="00AA765D"/>
    <w:rsid w:val="00AB000F"/>
    <w:rsid w:val="00AB1728"/>
    <w:rsid w:val="00AB3E85"/>
    <w:rsid w:val="00AB68A2"/>
    <w:rsid w:val="00AC6AA5"/>
    <w:rsid w:val="00AC7914"/>
    <w:rsid w:val="00AE5228"/>
    <w:rsid w:val="00AF2B49"/>
    <w:rsid w:val="00AF6AB8"/>
    <w:rsid w:val="00B05B62"/>
    <w:rsid w:val="00B11D29"/>
    <w:rsid w:val="00B14C5C"/>
    <w:rsid w:val="00B231C8"/>
    <w:rsid w:val="00B24125"/>
    <w:rsid w:val="00B25797"/>
    <w:rsid w:val="00B300AF"/>
    <w:rsid w:val="00B35E8C"/>
    <w:rsid w:val="00B44A99"/>
    <w:rsid w:val="00B44E7C"/>
    <w:rsid w:val="00B467AA"/>
    <w:rsid w:val="00B51EFD"/>
    <w:rsid w:val="00B528C8"/>
    <w:rsid w:val="00B53D40"/>
    <w:rsid w:val="00B55859"/>
    <w:rsid w:val="00B6058F"/>
    <w:rsid w:val="00B60A44"/>
    <w:rsid w:val="00B60EE8"/>
    <w:rsid w:val="00B6521F"/>
    <w:rsid w:val="00B66A34"/>
    <w:rsid w:val="00B76027"/>
    <w:rsid w:val="00B76532"/>
    <w:rsid w:val="00B81122"/>
    <w:rsid w:val="00B86F1B"/>
    <w:rsid w:val="00B93EF4"/>
    <w:rsid w:val="00B94EC0"/>
    <w:rsid w:val="00B94FED"/>
    <w:rsid w:val="00B96776"/>
    <w:rsid w:val="00B975E3"/>
    <w:rsid w:val="00B977EC"/>
    <w:rsid w:val="00BA5E3A"/>
    <w:rsid w:val="00BA6D16"/>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BF6463"/>
    <w:rsid w:val="00BF66F9"/>
    <w:rsid w:val="00C00C50"/>
    <w:rsid w:val="00C035EE"/>
    <w:rsid w:val="00C03C0C"/>
    <w:rsid w:val="00C1188C"/>
    <w:rsid w:val="00C17D12"/>
    <w:rsid w:val="00C23C55"/>
    <w:rsid w:val="00C24E2A"/>
    <w:rsid w:val="00C25E26"/>
    <w:rsid w:val="00C32C64"/>
    <w:rsid w:val="00C37E1B"/>
    <w:rsid w:val="00C40A2E"/>
    <w:rsid w:val="00C43196"/>
    <w:rsid w:val="00C4513E"/>
    <w:rsid w:val="00C45388"/>
    <w:rsid w:val="00C4697F"/>
    <w:rsid w:val="00C52326"/>
    <w:rsid w:val="00C52F7B"/>
    <w:rsid w:val="00C53FC7"/>
    <w:rsid w:val="00C545E0"/>
    <w:rsid w:val="00C5497D"/>
    <w:rsid w:val="00C60475"/>
    <w:rsid w:val="00C63B2E"/>
    <w:rsid w:val="00C67341"/>
    <w:rsid w:val="00C74FA8"/>
    <w:rsid w:val="00C82C41"/>
    <w:rsid w:val="00C94A6F"/>
    <w:rsid w:val="00CA1920"/>
    <w:rsid w:val="00CA315F"/>
    <w:rsid w:val="00CB1BB6"/>
    <w:rsid w:val="00CB2E14"/>
    <w:rsid w:val="00CC0CBC"/>
    <w:rsid w:val="00CC3B46"/>
    <w:rsid w:val="00CC5351"/>
    <w:rsid w:val="00CC7028"/>
    <w:rsid w:val="00CD1D8A"/>
    <w:rsid w:val="00CD1DDC"/>
    <w:rsid w:val="00CD275A"/>
    <w:rsid w:val="00CD6F6E"/>
    <w:rsid w:val="00CE1166"/>
    <w:rsid w:val="00CE6D73"/>
    <w:rsid w:val="00CF2B54"/>
    <w:rsid w:val="00CF548F"/>
    <w:rsid w:val="00CF5CA9"/>
    <w:rsid w:val="00CF5E69"/>
    <w:rsid w:val="00CF784F"/>
    <w:rsid w:val="00D0048E"/>
    <w:rsid w:val="00D01CF6"/>
    <w:rsid w:val="00D13EF2"/>
    <w:rsid w:val="00D14E52"/>
    <w:rsid w:val="00D160AD"/>
    <w:rsid w:val="00D17AB0"/>
    <w:rsid w:val="00D23528"/>
    <w:rsid w:val="00D32685"/>
    <w:rsid w:val="00D33A96"/>
    <w:rsid w:val="00D34CB9"/>
    <w:rsid w:val="00D36DF9"/>
    <w:rsid w:val="00D4170F"/>
    <w:rsid w:val="00D4215E"/>
    <w:rsid w:val="00D42298"/>
    <w:rsid w:val="00D42A41"/>
    <w:rsid w:val="00D46DC5"/>
    <w:rsid w:val="00D502A1"/>
    <w:rsid w:val="00D577C3"/>
    <w:rsid w:val="00D60BBC"/>
    <w:rsid w:val="00D64837"/>
    <w:rsid w:val="00D6677C"/>
    <w:rsid w:val="00D67E34"/>
    <w:rsid w:val="00D70C1D"/>
    <w:rsid w:val="00D763C2"/>
    <w:rsid w:val="00D770CE"/>
    <w:rsid w:val="00D81EDB"/>
    <w:rsid w:val="00D9644F"/>
    <w:rsid w:val="00D97927"/>
    <w:rsid w:val="00DA4889"/>
    <w:rsid w:val="00DA6111"/>
    <w:rsid w:val="00DA6527"/>
    <w:rsid w:val="00DA67BA"/>
    <w:rsid w:val="00DA6F02"/>
    <w:rsid w:val="00DB4F25"/>
    <w:rsid w:val="00DB4F7F"/>
    <w:rsid w:val="00DC7F27"/>
    <w:rsid w:val="00DD0FBE"/>
    <w:rsid w:val="00DD114F"/>
    <w:rsid w:val="00DE299F"/>
    <w:rsid w:val="00DE2E70"/>
    <w:rsid w:val="00DE7FDC"/>
    <w:rsid w:val="00DF2237"/>
    <w:rsid w:val="00DF325C"/>
    <w:rsid w:val="00E000BB"/>
    <w:rsid w:val="00E00BE6"/>
    <w:rsid w:val="00E015D1"/>
    <w:rsid w:val="00E0176E"/>
    <w:rsid w:val="00E03A50"/>
    <w:rsid w:val="00E12DC1"/>
    <w:rsid w:val="00E1334D"/>
    <w:rsid w:val="00E142A0"/>
    <w:rsid w:val="00E14A5B"/>
    <w:rsid w:val="00E2308C"/>
    <w:rsid w:val="00E270DC"/>
    <w:rsid w:val="00E306FD"/>
    <w:rsid w:val="00E330E8"/>
    <w:rsid w:val="00E355B9"/>
    <w:rsid w:val="00E3710A"/>
    <w:rsid w:val="00E40959"/>
    <w:rsid w:val="00E435E8"/>
    <w:rsid w:val="00E4454B"/>
    <w:rsid w:val="00E46082"/>
    <w:rsid w:val="00E465B8"/>
    <w:rsid w:val="00E5067A"/>
    <w:rsid w:val="00E520FF"/>
    <w:rsid w:val="00E53725"/>
    <w:rsid w:val="00E5681F"/>
    <w:rsid w:val="00E572B4"/>
    <w:rsid w:val="00E57F83"/>
    <w:rsid w:val="00E66DAD"/>
    <w:rsid w:val="00E67EA6"/>
    <w:rsid w:val="00E739FD"/>
    <w:rsid w:val="00E76E1B"/>
    <w:rsid w:val="00E82A40"/>
    <w:rsid w:val="00E82F42"/>
    <w:rsid w:val="00E83DD9"/>
    <w:rsid w:val="00E8485A"/>
    <w:rsid w:val="00E87BE8"/>
    <w:rsid w:val="00EA7477"/>
    <w:rsid w:val="00EB1D94"/>
    <w:rsid w:val="00EB6848"/>
    <w:rsid w:val="00EB7685"/>
    <w:rsid w:val="00EC1869"/>
    <w:rsid w:val="00EC21F8"/>
    <w:rsid w:val="00EC2ADA"/>
    <w:rsid w:val="00EC3E23"/>
    <w:rsid w:val="00EC45DF"/>
    <w:rsid w:val="00EC5339"/>
    <w:rsid w:val="00EC577B"/>
    <w:rsid w:val="00EC6B35"/>
    <w:rsid w:val="00ED1732"/>
    <w:rsid w:val="00ED6A7B"/>
    <w:rsid w:val="00EE5224"/>
    <w:rsid w:val="00EE6ED4"/>
    <w:rsid w:val="00EF299A"/>
    <w:rsid w:val="00EF3C2A"/>
    <w:rsid w:val="00EF4178"/>
    <w:rsid w:val="00F00646"/>
    <w:rsid w:val="00F00C6D"/>
    <w:rsid w:val="00F0132A"/>
    <w:rsid w:val="00F015FF"/>
    <w:rsid w:val="00F035B9"/>
    <w:rsid w:val="00F03E1C"/>
    <w:rsid w:val="00F05467"/>
    <w:rsid w:val="00F05C3A"/>
    <w:rsid w:val="00F142E7"/>
    <w:rsid w:val="00F21250"/>
    <w:rsid w:val="00F246C9"/>
    <w:rsid w:val="00F25009"/>
    <w:rsid w:val="00F3435D"/>
    <w:rsid w:val="00F355FF"/>
    <w:rsid w:val="00F36684"/>
    <w:rsid w:val="00F371C3"/>
    <w:rsid w:val="00F410AC"/>
    <w:rsid w:val="00F47A5C"/>
    <w:rsid w:val="00F54DC6"/>
    <w:rsid w:val="00F551CB"/>
    <w:rsid w:val="00F5531E"/>
    <w:rsid w:val="00F61C7E"/>
    <w:rsid w:val="00F66985"/>
    <w:rsid w:val="00F67042"/>
    <w:rsid w:val="00F670FD"/>
    <w:rsid w:val="00F71EB8"/>
    <w:rsid w:val="00F77CEA"/>
    <w:rsid w:val="00F77D0E"/>
    <w:rsid w:val="00F81BBE"/>
    <w:rsid w:val="00F81BF5"/>
    <w:rsid w:val="00F82D35"/>
    <w:rsid w:val="00F85E42"/>
    <w:rsid w:val="00F8671C"/>
    <w:rsid w:val="00F920AD"/>
    <w:rsid w:val="00F95658"/>
    <w:rsid w:val="00F964A4"/>
    <w:rsid w:val="00F969A9"/>
    <w:rsid w:val="00FA1089"/>
    <w:rsid w:val="00FA2183"/>
    <w:rsid w:val="00FA6C5B"/>
    <w:rsid w:val="00FA7966"/>
    <w:rsid w:val="00FB19BE"/>
    <w:rsid w:val="00FB4696"/>
    <w:rsid w:val="00FB4909"/>
    <w:rsid w:val="00FB7056"/>
    <w:rsid w:val="00FC03FE"/>
    <w:rsid w:val="00FC19A4"/>
    <w:rsid w:val="00FC38B2"/>
    <w:rsid w:val="00FC6F38"/>
    <w:rsid w:val="00FD093C"/>
    <w:rsid w:val="00FD1465"/>
    <w:rsid w:val="00FD19F7"/>
    <w:rsid w:val="00FD3F00"/>
    <w:rsid w:val="00FD5380"/>
    <w:rsid w:val="00FD6B08"/>
    <w:rsid w:val="00FD6C02"/>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AC001F99-9B63-4D79-952F-389099E2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666"/>
    <w:pPr>
      <w:spacing w:after="0" w:line="240" w:lineRule="auto"/>
    </w:pPr>
    <w:rPr>
      <w:rFonts w:ascii="Times New Roman" w:hAnsi="Times New Roman" w:cs="Times New Roman"/>
      <w:sz w:val="24"/>
      <w:szCs w:val="24"/>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907C75"/>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3"/>
    <w:next w:val="a"/>
    <w:link w:val="40"/>
    <w:uiPriority w:val="9"/>
    <w:unhideWhenUsed/>
    <w:qFormat/>
    <w:rsid w:val="00907C75"/>
    <w:pPr>
      <w:keepLines w:val="0"/>
      <w:numPr>
        <w:ilvl w:val="3"/>
        <w:numId w:val="13"/>
      </w:numPr>
      <w:spacing w:before="240" w:after="60" w:line="360" w:lineRule="auto"/>
      <w:jc w:val="center"/>
      <w:outlineLvl w:val="3"/>
    </w:pPr>
    <w:rPr>
      <w:rFonts w:ascii="Times New Roman" w:eastAsia="Times New Roman" w:hAnsi="Times New Roman" w:cs="Times New Roman"/>
      <w:b/>
      <w:b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aliases w:val="Имя Рисунка,List Paragraph,2 Спс точк"/>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spacing w:before="100" w:beforeAutospacing="1" w:after="100" w:afterAutospacing="1"/>
    </w:p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spacing w:line="259" w:lineRule="auto"/>
      <w:outlineLvl w:val="9"/>
    </w:pPr>
  </w:style>
  <w:style w:type="paragraph" w:styleId="11">
    <w:name w:val="toc 1"/>
    <w:basedOn w:val="a"/>
    <w:next w:val="a"/>
    <w:autoRedefine/>
    <w:uiPriority w:val="39"/>
    <w:unhideWhenUsed/>
    <w:rsid w:val="0026206E"/>
    <w:pPr>
      <w:spacing w:after="100"/>
      <w:ind w:firstLine="709"/>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character" w:styleId="af5">
    <w:name w:val="annotation reference"/>
    <w:basedOn w:val="a0"/>
    <w:uiPriority w:val="99"/>
    <w:semiHidden/>
    <w:unhideWhenUsed/>
    <w:rsid w:val="00471FCA"/>
    <w:rPr>
      <w:sz w:val="18"/>
      <w:szCs w:val="18"/>
    </w:rPr>
  </w:style>
  <w:style w:type="paragraph" w:styleId="af6">
    <w:name w:val="annotation text"/>
    <w:basedOn w:val="a"/>
    <w:link w:val="af7"/>
    <w:uiPriority w:val="99"/>
    <w:semiHidden/>
    <w:unhideWhenUsed/>
    <w:rsid w:val="00471FCA"/>
  </w:style>
  <w:style w:type="character" w:customStyle="1" w:styleId="af7">
    <w:name w:val="Текст примечания Знак"/>
    <w:basedOn w:val="a0"/>
    <w:link w:val="af6"/>
    <w:uiPriority w:val="99"/>
    <w:semiHidden/>
    <w:rsid w:val="00471FCA"/>
    <w:rPr>
      <w:rFonts w:ascii="Times New Roman" w:eastAsia="Times New Roman" w:hAnsi="Times New Roman" w:cs="Times New Roman"/>
      <w:sz w:val="24"/>
      <w:szCs w:val="24"/>
      <w:lang w:eastAsia="ru-RU"/>
    </w:rPr>
  </w:style>
  <w:style w:type="paragraph" w:styleId="af8">
    <w:name w:val="annotation subject"/>
    <w:basedOn w:val="af6"/>
    <w:next w:val="af6"/>
    <w:link w:val="af9"/>
    <w:uiPriority w:val="99"/>
    <w:semiHidden/>
    <w:unhideWhenUsed/>
    <w:rsid w:val="00471FCA"/>
    <w:rPr>
      <w:b/>
      <w:bCs/>
      <w:sz w:val="20"/>
      <w:szCs w:val="20"/>
    </w:rPr>
  </w:style>
  <w:style w:type="character" w:customStyle="1" w:styleId="af9">
    <w:name w:val="Тема примечания Знак"/>
    <w:basedOn w:val="af7"/>
    <w:link w:val="af8"/>
    <w:uiPriority w:val="99"/>
    <w:semiHidden/>
    <w:rsid w:val="00471FCA"/>
    <w:rPr>
      <w:rFonts w:ascii="Times New Roman" w:eastAsia="Times New Roman" w:hAnsi="Times New Roman" w:cs="Times New Roman"/>
      <w:b/>
      <w:bCs/>
      <w:sz w:val="20"/>
      <w:szCs w:val="20"/>
      <w:lang w:eastAsia="ru-RU"/>
    </w:rPr>
  </w:style>
  <w:style w:type="character" w:customStyle="1" w:styleId="40">
    <w:name w:val="Заголовок 4 Знак"/>
    <w:basedOn w:val="a0"/>
    <w:link w:val="4"/>
    <w:uiPriority w:val="9"/>
    <w:rsid w:val="00907C75"/>
    <w:rPr>
      <w:rFonts w:ascii="Times New Roman" w:eastAsia="Times New Roman" w:hAnsi="Times New Roman" w:cs="Times New Roman"/>
      <w:b/>
      <w:bCs/>
      <w:sz w:val="26"/>
      <w:szCs w:val="26"/>
      <w:lang w:eastAsia="ru-RU"/>
    </w:rPr>
  </w:style>
  <w:style w:type="paragraph" w:customStyle="1" w:styleId="01">
    <w:name w:val="0 Заголовок 1 ур"/>
    <w:next w:val="a"/>
    <w:qFormat/>
    <w:rsid w:val="00907C75"/>
    <w:pPr>
      <w:keepNext/>
      <w:keepLines/>
      <w:pageBreakBefore/>
      <w:tabs>
        <w:tab w:val="left" w:pos="1418"/>
      </w:tabs>
      <w:spacing w:after="0" w:line="360" w:lineRule="auto"/>
      <w:outlineLvl w:val="0"/>
    </w:pPr>
    <w:rPr>
      <w:rFonts w:ascii="Times New Roman" w:eastAsia="Times New Roman" w:hAnsi="Times New Roman" w:cs="Times New Roman"/>
      <w:b/>
      <w:color w:val="000000"/>
      <w:sz w:val="32"/>
      <w:szCs w:val="24"/>
    </w:rPr>
  </w:style>
  <w:style w:type="character" w:customStyle="1" w:styleId="30">
    <w:name w:val="Заголовок 3 Знак"/>
    <w:basedOn w:val="a0"/>
    <w:link w:val="3"/>
    <w:uiPriority w:val="9"/>
    <w:semiHidden/>
    <w:rsid w:val="00907C75"/>
    <w:rPr>
      <w:rFonts w:asciiTheme="majorHAnsi" w:eastAsiaTheme="majorEastAsia" w:hAnsiTheme="majorHAnsi" w:cstheme="majorBidi"/>
      <w:color w:val="243F60" w:themeColor="accent1" w:themeShade="7F"/>
      <w:sz w:val="24"/>
      <w:szCs w:val="24"/>
      <w:lang w:eastAsia="ru-RU"/>
    </w:rPr>
  </w:style>
  <w:style w:type="character" w:customStyle="1" w:styleId="12">
    <w:name w:val="Неразрешенное упоминание1"/>
    <w:basedOn w:val="a0"/>
    <w:uiPriority w:val="99"/>
    <w:rsid w:val="00165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4099">
      <w:bodyDiv w:val="1"/>
      <w:marLeft w:val="0"/>
      <w:marRight w:val="0"/>
      <w:marTop w:val="0"/>
      <w:marBottom w:val="0"/>
      <w:divBdr>
        <w:top w:val="none" w:sz="0" w:space="0" w:color="auto"/>
        <w:left w:val="none" w:sz="0" w:space="0" w:color="auto"/>
        <w:bottom w:val="none" w:sz="0" w:space="0" w:color="auto"/>
        <w:right w:val="none" w:sz="0" w:space="0" w:color="auto"/>
      </w:divBdr>
    </w:div>
    <w:div w:id="159584456">
      <w:bodyDiv w:val="1"/>
      <w:marLeft w:val="0"/>
      <w:marRight w:val="0"/>
      <w:marTop w:val="0"/>
      <w:marBottom w:val="0"/>
      <w:divBdr>
        <w:top w:val="none" w:sz="0" w:space="0" w:color="auto"/>
        <w:left w:val="none" w:sz="0" w:space="0" w:color="auto"/>
        <w:bottom w:val="none" w:sz="0" w:space="0" w:color="auto"/>
        <w:right w:val="none" w:sz="0" w:space="0" w:color="auto"/>
      </w:divBdr>
    </w:div>
    <w:div w:id="209928181">
      <w:bodyDiv w:val="1"/>
      <w:marLeft w:val="0"/>
      <w:marRight w:val="0"/>
      <w:marTop w:val="0"/>
      <w:marBottom w:val="0"/>
      <w:divBdr>
        <w:top w:val="none" w:sz="0" w:space="0" w:color="auto"/>
        <w:left w:val="none" w:sz="0" w:space="0" w:color="auto"/>
        <w:bottom w:val="none" w:sz="0" w:space="0" w:color="auto"/>
        <w:right w:val="none" w:sz="0" w:space="0" w:color="auto"/>
      </w:divBdr>
    </w:div>
    <w:div w:id="235091222">
      <w:bodyDiv w:val="1"/>
      <w:marLeft w:val="0"/>
      <w:marRight w:val="0"/>
      <w:marTop w:val="0"/>
      <w:marBottom w:val="0"/>
      <w:divBdr>
        <w:top w:val="none" w:sz="0" w:space="0" w:color="auto"/>
        <w:left w:val="none" w:sz="0" w:space="0" w:color="auto"/>
        <w:bottom w:val="none" w:sz="0" w:space="0" w:color="auto"/>
        <w:right w:val="none" w:sz="0" w:space="0" w:color="auto"/>
      </w:divBdr>
    </w:div>
    <w:div w:id="237448687">
      <w:bodyDiv w:val="1"/>
      <w:marLeft w:val="0"/>
      <w:marRight w:val="0"/>
      <w:marTop w:val="0"/>
      <w:marBottom w:val="0"/>
      <w:divBdr>
        <w:top w:val="none" w:sz="0" w:space="0" w:color="auto"/>
        <w:left w:val="none" w:sz="0" w:space="0" w:color="auto"/>
        <w:bottom w:val="none" w:sz="0" w:space="0" w:color="auto"/>
        <w:right w:val="none" w:sz="0" w:space="0" w:color="auto"/>
      </w:divBdr>
    </w:div>
    <w:div w:id="278142586">
      <w:bodyDiv w:val="1"/>
      <w:marLeft w:val="0"/>
      <w:marRight w:val="0"/>
      <w:marTop w:val="0"/>
      <w:marBottom w:val="0"/>
      <w:divBdr>
        <w:top w:val="none" w:sz="0" w:space="0" w:color="auto"/>
        <w:left w:val="none" w:sz="0" w:space="0" w:color="auto"/>
        <w:bottom w:val="none" w:sz="0" w:space="0" w:color="auto"/>
        <w:right w:val="none" w:sz="0" w:space="0" w:color="auto"/>
      </w:divBdr>
    </w:div>
    <w:div w:id="304238484">
      <w:bodyDiv w:val="1"/>
      <w:marLeft w:val="0"/>
      <w:marRight w:val="0"/>
      <w:marTop w:val="0"/>
      <w:marBottom w:val="0"/>
      <w:divBdr>
        <w:top w:val="none" w:sz="0" w:space="0" w:color="auto"/>
        <w:left w:val="none" w:sz="0" w:space="0" w:color="auto"/>
        <w:bottom w:val="none" w:sz="0" w:space="0" w:color="auto"/>
        <w:right w:val="none" w:sz="0" w:space="0" w:color="auto"/>
      </w:divBdr>
    </w:div>
    <w:div w:id="307439244">
      <w:bodyDiv w:val="1"/>
      <w:marLeft w:val="0"/>
      <w:marRight w:val="0"/>
      <w:marTop w:val="0"/>
      <w:marBottom w:val="0"/>
      <w:divBdr>
        <w:top w:val="none" w:sz="0" w:space="0" w:color="auto"/>
        <w:left w:val="none" w:sz="0" w:space="0" w:color="auto"/>
        <w:bottom w:val="none" w:sz="0" w:space="0" w:color="auto"/>
        <w:right w:val="none" w:sz="0" w:space="0" w:color="auto"/>
      </w:divBdr>
    </w:div>
    <w:div w:id="469440227">
      <w:bodyDiv w:val="1"/>
      <w:marLeft w:val="0"/>
      <w:marRight w:val="0"/>
      <w:marTop w:val="0"/>
      <w:marBottom w:val="0"/>
      <w:divBdr>
        <w:top w:val="none" w:sz="0" w:space="0" w:color="auto"/>
        <w:left w:val="none" w:sz="0" w:space="0" w:color="auto"/>
        <w:bottom w:val="none" w:sz="0" w:space="0" w:color="auto"/>
        <w:right w:val="none" w:sz="0" w:space="0" w:color="auto"/>
      </w:divBdr>
    </w:div>
    <w:div w:id="624236794">
      <w:bodyDiv w:val="1"/>
      <w:marLeft w:val="0"/>
      <w:marRight w:val="0"/>
      <w:marTop w:val="0"/>
      <w:marBottom w:val="0"/>
      <w:divBdr>
        <w:top w:val="none" w:sz="0" w:space="0" w:color="auto"/>
        <w:left w:val="none" w:sz="0" w:space="0" w:color="auto"/>
        <w:bottom w:val="none" w:sz="0" w:space="0" w:color="auto"/>
        <w:right w:val="none" w:sz="0" w:space="0" w:color="auto"/>
      </w:divBdr>
    </w:div>
    <w:div w:id="863399217">
      <w:bodyDiv w:val="1"/>
      <w:marLeft w:val="0"/>
      <w:marRight w:val="0"/>
      <w:marTop w:val="0"/>
      <w:marBottom w:val="0"/>
      <w:divBdr>
        <w:top w:val="none" w:sz="0" w:space="0" w:color="auto"/>
        <w:left w:val="none" w:sz="0" w:space="0" w:color="auto"/>
        <w:bottom w:val="none" w:sz="0" w:space="0" w:color="auto"/>
        <w:right w:val="none" w:sz="0" w:space="0" w:color="auto"/>
      </w:divBdr>
    </w:div>
    <w:div w:id="948006736">
      <w:bodyDiv w:val="1"/>
      <w:marLeft w:val="0"/>
      <w:marRight w:val="0"/>
      <w:marTop w:val="0"/>
      <w:marBottom w:val="0"/>
      <w:divBdr>
        <w:top w:val="none" w:sz="0" w:space="0" w:color="auto"/>
        <w:left w:val="none" w:sz="0" w:space="0" w:color="auto"/>
        <w:bottom w:val="none" w:sz="0" w:space="0" w:color="auto"/>
        <w:right w:val="none" w:sz="0" w:space="0" w:color="auto"/>
      </w:divBdr>
    </w:div>
    <w:div w:id="1026908275">
      <w:bodyDiv w:val="1"/>
      <w:marLeft w:val="0"/>
      <w:marRight w:val="0"/>
      <w:marTop w:val="0"/>
      <w:marBottom w:val="0"/>
      <w:divBdr>
        <w:top w:val="none" w:sz="0" w:space="0" w:color="auto"/>
        <w:left w:val="none" w:sz="0" w:space="0" w:color="auto"/>
        <w:bottom w:val="none" w:sz="0" w:space="0" w:color="auto"/>
        <w:right w:val="none" w:sz="0" w:space="0" w:color="auto"/>
      </w:divBdr>
    </w:div>
    <w:div w:id="1072580288">
      <w:bodyDiv w:val="1"/>
      <w:marLeft w:val="0"/>
      <w:marRight w:val="0"/>
      <w:marTop w:val="0"/>
      <w:marBottom w:val="0"/>
      <w:divBdr>
        <w:top w:val="none" w:sz="0" w:space="0" w:color="auto"/>
        <w:left w:val="none" w:sz="0" w:space="0" w:color="auto"/>
        <w:bottom w:val="none" w:sz="0" w:space="0" w:color="auto"/>
        <w:right w:val="none" w:sz="0" w:space="0" w:color="auto"/>
      </w:divBdr>
    </w:div>
    <w:div w:id="1082602352">
      <w:bodyDiv w:val="1"/>
      <w:marLeft w:val="0"/>
      <w:marRight w:val="0"/>
      <w:marTop w:val="0"/>
      <w:marBottom w:val="0"/>
      <w:divBdr>
        <w:top w:val="none" w:sz="0" w:space="0" w:color="auto"/>
        <w:left w:val="none" w:sz="0" w:space="0" w:color="auto"/>
        <w:bottom w:val="none" w:sz="0" w:space="0" w:color="auto"/>
        <w:right w:val="none" w:sz="0" w:space="0" w:color="auto"/>
      </w:divBdr>
    </w:div>
    <w:div w:id="1120102615">
      <w:bodyDiv w:val="1"/>
      <w:marLeft w:val="0"/>
      <w:marRight w:val="0"/>
      <w:marTop w:val="0"/>
      <w:marBottom w:val="0"/>
      <w:divBdr>
        <w:top w:val="none" w:sz="0" w:space="0" w:color="auto"/>
        <w:left w:val="none" w:sz="0" w:space="0" w:color="auto"/>
        <w:bottom w:val="none" w:sz="0" w:space="0" w:color="auto"/>
        <w:right w:val="none" w:sz="0" w:space="0" w:color="auto"/>
      </w:divBdr>
    </w:div>
    <w:div w:id="1144618248">
      <w:bodyDiv w:val="1"/>
      <w:marLeft w:val="0"/>
      <w:marRight w:val="0"/>
      <w:marTop w:val="0"/>
      <w:marBottom w:val="0"/>
      <w:divBdr>
        <w:top w:val="none" w:sz="0" w:space="0" w:color="auto"/>
        <w:left w:val="none" w:sz="0" w:space="0" w:color="auto"/>
        <w:bottom w:val="none" w:sz="0" w:space="0" w:color="auto"/>
        <w:right w:val="none" w:sz="0" w:space="0" w:color="auto"/>
      </w:divBdr>
    </w:div>
    <w:div w:id="1161509116">
      <w:bodyDiv w:val="1"/>
      <w:marLeft w:val="0"/>
      <w:marRight w:val="0"/>
      <w:marTop w:val="0"/>
      <w:marBottom w:val="0"/>
      <w:divBdr>
        <w:top w:val="none" w:sz="0" w:space="0" w:color="auto"/>
        <w:left w:val="none" w:sz="0" w:space="0" w:color="auto"/>
        <w:bottom w:val="none" w:sz="0" w:space="0" w:color="auto"/>
        <w:right w:val="none" w:sz="0" w:space="0" w:color="auto"/>
      </w:divBdr>
    </w:div>
    <w:div w:id="1167743430">
      <w:bodyDiv w:val="1"/>
      <w:marLeft w:val="0"/>
      <w:marRight w:val="0"/>
      <w:marTop w:val="0"/>
      <w:marBottom w:val="0"/>
      <w:divBdr>
        <w:top w:val="none" w:sz="0" w:space="0" w:color="auto"/>
        <w:left w:val="none" w:sz="0" w:space="0" w:color="auto"/>
        <w:bottom w:val="none" w:sz="0" w:space="0" w:color="auto"/>
        <w:right w:val="none" w:sz="0" w:space="0" w:color="auto"/>
      </w:divBdr>
    </w:div>
    <w:div w:id="1175193117">
      <w:bodyDiv w:val="1"/>
      <w:marLeft w:val="0"/>
      <w:marRight w:val="0"/>
      <w:marTop w:val="0"/>
      <w:marBottom w:val="0"/>
      <w:divBdr>
        <w:top w:val="none" w:sz="0" w:space="0" w:color="auto"/>
        <w:left w:val="none" w:sz="0" w:space="0" w:color="auto"/>
        <w:bottom w:val="none" w:sz="0" w:space="0" w:color="auto"/>
        <w:right w:val="none" w:sz="0" w:space="0" w:color="auto"/>
      </w:divBdr>
    </w:div>
    <w:div w:id="1265041760">
      <w:bodyDiv w:val="1"/>
      <w:marLeft w:val="0"/>
      <w:marRight w:val="0"/>
      <w:marTop w:val="0"/>
      <w:marBottom w:val="0"/>
      <w:divBdr>
        <w:top w:val="none" w:sz="0" w:space="0" w:color="auto"/>
        <w:left w:val="none" w:sz="0" w:space="0" w:color="auto"/>
        <w:bottom w:val="none" w:sz="0" w:space="0" w:color="auto"/>
        <w:right w:val="none" w:sz="0" w:space="0" w:color="auto"/>
      </w:divBdr>
    </w:div>
    <w:div w:id="1394545324">
      <w:bodyDiv w:val="1"/>
      <w:marLeft w:val="0"/>
      <w:marRight w:val="0"/>
      <w:marTop w:val="0"/>
      <w:marBottom w:val="0"/>
      <w:divBdr>
        <w:top w:val="none" w:sz="0" w:space="0" w:color="auto"/>
        <w:left w:val="none" w:sz="0" w:space="0" w:color="auto"/>
        <w:bottom w:val="none" w:sz="0" w:space="0" w:color="auto"/>
        <w:right w:val="none" w:sz="0" w:space="0" w:color="auto"/>
      </w:divBdr>
    </w:div>
    <w:div w:id="1497988736">
      <w:bodyDiv w:val="1"/>
      <w:marLeft w:val="0"/>
      <w:marRight w:val="0"/>
      <w:marTop w:val="0"/>
      <w:marBottom w:val="0"/>
      <w:divBdr>
        <w:top w:val="none" w:sz="0" w:space="0" w:color="auto"/>
        <w:left w:val="none" w:sz="0" w:space="0" w:color="auto"/>
        <w:bottom w:val="none" w:sz="0" w:space="0" w:color="auto"/>
        <w:right w:val="none" w:sz="0" w:space="0" w:color="auto"/>
      </w:divBdr>
      <w:divsChild>
        <w:div w:id="176432738">
          <w:marLeft w:val="0"/>
          <w:marRight w:val="0"/>
          <w:marTop w:val="0"/>
          <w:marBottom w:val="0"/>
          <w:divBdr>
            <w:top w:val="none" w:sz="0" w:space="0" w:color="auto"/>
            <w:left w:val="none" w:sz="0" w:space="0" w:color="auto"/>
            <w:bottom w:val="none" w:sz="0" w:space="0" w:color="auto"/>
            <w:right w:val="none" w:sz="0" w:space="0" w:color="auto"/>
          </w:divBdr>
        </w:div>
        <w:div w:id="65415988">
          <w:marLeft w:val="0"/>
          <w:marRight w:val="0"/>
          <w:marTop w:val="0"/>
          <w:marBottom w:val="0"/>
          <w:divBdr>
            <w:top w:val="none" w:sz="0" w:space="0" w:color="auto"/>
            <w:left w:val="none" w:sz="0" w:space="0" w:color="auto"/>
            <w:bottom w:val="none" w:sz="0" w:space="0" w:color="auto"/>
            <w:right w:val="none" w:sz="0" w:space="0" w:color="auto"/>
          </w:divBdr>
        </w:div>
        <w:div w:id="85540911">
          <w:marLeft w:val="0"/>
          <w:marRight w:val="0"/>
          <w:marTop w:val="0"/>
          <w:marBottom w:val="0"/>
          <w:divBdr>
            <w:top w:val="none" w:sz="0" w:space="0" w:color="auto"/>
            <w:left w:val="none" w:sz="0" w:space="0" w:color="auto"/>
            <w:bottom w:val="none" w:sz="0" w:space="0" w:color="auto"/>
            <w:right w:val="none" w:sz="0" w:space="0" w:color="auto"/>
          </w:divBdr>
        </w:div>
        <w:div w:id="1472600913">
          <w:marLeft w:val="0"/>
          <w:marRight w:val="0"/>
          <w:marTop w:val="0"/>
          <w:marBottom w:val="0"/>
          <w:divBdr>
            <w:top w:val="none" w:sz="0" w:space="0" w:color="auto"/>
            <w:left w:val="none" w:sz="0" w:space="0" w:color="auto"/>
            <w:bottom w:val="none" w:sz="0" w:space="0" w:color="auto"/>
            <w:right w:val="none" w:sz="0" w:space="0" w:color="auto"/>
          </w:divBdr>
        </w:div>
        <w:div w:id="284045142">
          <w:marLeft w:val="0"/>
          <w:marRight w:val="0"/>
          <w:marTop w:val="0"/>
          <w:marBottom w:val="0"/>
          <w:divBdr>
            <w:top w:val="none" w:sz="0" w:space="0" w:color="auto"/>
            <w:left w:val="none" w:sz="0" w:space="0" w:color="auto"/>
            <w:bottom w:val="none" w:sz="0" w:space="0" w:color="auto"/>
            <w:right w:val="none" w:sz="0" w:space="0" w:color="auto"/>
          </w:divBdr>
        </w:div>
        <w:div w:id="400255399">
          <w:marLeft w:val="0"/>
          <w:marRight w:val="0"/>
          <w:marTop w:val="0"/>
          <w:marBottom w:val="0"/>
          <w:divBdr>
            <w:top w:val="none" w:sz="0" w:space="0" w:color="auto"/>
            <w:left w:val="none" w:sz="0" w:space="0" w:color="auto"/>
            <w:bottom w:val="none" w:sz="0" w:space="0" w:color="auto"/>
            <w:right w:val="none" w:sz="0" w:space="0" w:color="auto"/>
          </w:divBdr>
        </w:div>
        <w:div w:id="1610548892">
          <w:marLeft w:val="0"/>
          <w:marRight w:val="0"/>
          <w:marTop w:val="0"/>
          <w:marBottom w:val="0"/>
          <w:divBdr>
            <w:top w:val="none" w:sz="0" w:space="0" w:color="auto"/>
            <w:left w:val="none" w:sz="0" w:space="0" w:color="auto"/>
            <w:bottom w:val="none" w:sz="0" w:space="0" w:color="auto"/>
            <w:right w:val="none" w:sz="0" w:space="0" w:color="auto"/>
          </w:divBdr>
        </w:div>
        <w:div w:id="346760240">
          <w:marLeft w:val="0"/>
          <w:marRight w:val="0"/>
          <w:marTop w:val="0"/>
          <w:marBottom w:val="0"/>
          <w:divBdr>
            <w:top w:val="none" w:sz="0" w:space="0" w:color="auto"/>
            <w:left w:val="none" w:sz="0" w:space="0" w:color="auto"/>
            <w:bottom w:val="none" w:sz="0" w:space="0" w:color="auto"/>
            <w:right w:val="none" w:sz="0" w:space="0" w:color="auto"/>
          </w:divBdr>
        </w:div>
      </w:divsChild>
    </w:div>
    <w:div w:id="1634289111">
      <w:bodyDiv w:val="1"/>
      <w:marLeft w:val="0"/>
      <w:marRight w:val="0"/>
      <w:marTop w:val="0"/>
      <w:marBottom w:val="0"/>
      <w:divBdr>
        <w:top w:val="none" w:sz="0" w:space="0" w:color="auto"/>
        <w:left w:val="none" w:sz="0" w:space="0" w:color="auto"/>
        <w:bottom w:val="none" w:sz="0" w:space="0" w:color="auto"/>
        <w:right w:val="none" w:sz="0" w:space="0" w:color="auto"/>
      </w:divBdr>
    </w:div>
    <w:div w:id="1677928039">
      <w:bodyDiv w:val="1"/>
      <w:marLeft w:val="0"/>
      <w:marRight w:val="0"/>
      <w:marTop w:val="0"/>
      <w:marBottom w:val="0"/>
      <w:divBdr>
        <w:top w:val="none" w:sz="0" w:space="0" w:color="auto"/>
        <w:left w:val="none" w:sz="0" w:space="0" w:color="auto"/>
        <w:bottom w:val="none" w:sz="0" w:space="0" w:color="auto"/>
        <w:right w:val="none" w:sz="0" w:space="0" w:color="auto"/>
      </w:divBdr>
    </w:div>
    <w:div w:id="1696347489">
      <w:bodyDiv w:val="1"/>
      <w:marLeft w:val="0"/>
      <w:marRight w:val="0"/>
      <w:marTop w:val="0"/>
      <w:marBottom w:val="0"/>
      <w:divBdr>
        <w:top w:val="none" w:sz="0" w:space="0" w:color="auto"/>
        <w:left w:val="none" w:sz="0" w:space="0" w:color="auto"/>
        <w:bottom w:val="none" w:sz="0" w:space="0" w:color="auto"/>
        <w:right w:val="none" w:sz="0" w:space="0" w:color="auto"/>
      </w:divBdr>
    </w:div>
    <w:div w:id="1777677883">
      <w:bodyDiv w:val="1"/>
      <w:marLeft w:val="0"/>
      <w:marRight w:val="0"/>
      <w:marTop w:val="0"/>
      <w:marBottom w:val="0"/>
      <w:divBdr>
        <w:top w:val="none" w:sz="0" w:space="0" w:color="auto"/>
        <w:left w:val="none" w:sz="0" w:space="0" w:color="auto"/>
        <w:bottom w:val="none" w:sz="0" w:space="0" w:color="auto"/>
        <w:right w:val="none" w:sz="0" w:space="0" w:color="auto"/>
      </w:divBdr>
    </w:div>
    <w:div w:id="1818951801">
      <w:bodyDiv w:val="1"/>
      <w:marLeft w:val="0"/>
      <w:marRight w:val="0"/>
      <w:marTop w:val="0"/>
      <w:marBottom w:val="0"/>
      <w:divBdr>
        <w:top w:val="none" w:sz="0" w:space="0" w:color="auto"/>
        <w:left w:val="none" w:sz="0" w:space="0" w:color="auto"/>
        <w:bottom w:val="none" w:sz="0" w:space="0" w:color="auto"/>
        <w:right w:val="none" w:sz="0" w:space="0" w:color="auto"/>
      </w:divBdr>
    </w:div>
    <w:div w:id="1858302935">
      <w:bodyDiv w:val="1"/>
      <w:marLeft w:val="0"/>
      <w:marRight w:val="0"/>
      <w:marTop w:val="0"/>
      <w:marBottom w:val="0"/>
      <w:divBdr>
        <w:top w:val="none" w:sz="0" w:space="0" w:color="auto"/>
        <w:left w:val="none" w:sz="0" w:space="0" w:color="auto"/>
        <w:bottom w:val="none" w:sz="0" w:space="0" w:color="auto"/>
        <w:right w:val="none" w:sz="0" w:space="0" w:color="auto"/>
      </w:divBdr>
    </w:div>
    <w:div w:id="1887138217">
      <w:bodyDiv w:val="1"/>
      <w:marLeft w:val="0"/>
      <w:marRight w:val="0"/>
      <w:marTop w:val="0"/>
      <w:marBottom w:val="0"/>
      <w:divBdr>
        <w:top w:val="none" w:sz="0" w:space="0" w:color="auto"/>
        <w:left w:val="none" w:sz="0" w:space="0" w:color="auto"/>
        <w:bottom w:val="none" w:sz="0" w:space="0" w:color="auto"/>
        <w:right w:val="none" w:sz="0" w:space="0" w:color="auto"/>
      </w:divBdr>
    </w:div>
    <w:div w:id="1930775911">
      <w:bodyDiv w:val="1"/>
      <w:marLeft w:val="0"/>
      <w:marRight w:val="0"/>
      <w:marTop w:val="0"/>
      <w:marBottom w:val="0"/>
      <w:divBdr>
        <w:top w:val="none" w:sz="0" w:space="0" w:color="auto"/>
        <w:left w:val="none" w:sz="0" w:space="0" w:color="auto"/>
        <w:bottom w:val="none" w:sz="0" w:space="0" w:color="auto"/>
        <w:right w:val="none" w:sz="0" w:space="0" w:color="auto"/>
      </w:divBdr>
    </w:div>
    <w:div w:id="2019382747">
      <w:bodyDiv w:val="1"/>
      <w:marLeft w:val="0"/>
      <w:marRight w:val="0"/>
      <w:marTop w:val="0"/>
      <w:marBottom w:val="0"/>
      <w:divBdr>
        <w:top w:val="none" w:sz="0" w:space="0" w:color="auto"/>
        <w:left w:val="none" w:sz="0" w:space="0" w:color="auto"/>
        <w:bottom w:val="none" w:sz="0" w:space="0" w:color="auto"/>
        <w:right w:val="none" w:sz="0" w:space="0" w:color="auto"/>
      </w:divBdr>
    </w:div>
    <w:div w:id="2051371473">
      <w:bodyDiv w:val="1"/>
      <w:marLeft w:val="0"/>
      <w:marRight w:val="0"/>
      <w:marTop w:val="0"/>
      <w:marBottom w:val="0"/>
      <w:divBdr>
        <w:top w:val="none" w:sz="0" w:space="0" w:color="auto"/>
        <w:left w:val="none" w:sz="0" w:space="0" w:color="auto"/>
        <w:bottom w:val="none" w:sz="0" w:space="0" w:color="auto"/>
        <w:right w:val="none" w:sz="0" w:space="0" w:color="auto"/>
      </w:divBdr>
    </w:div>
    <w:div w:id="2052486396">
      <w:bodyDiv w:val="1"/>
      <w:marLeft w:val="0"/>
      <w:marRight w:val="0"/>
      <w:marTop w:val="0"/>
      <w:marBottom w:val="0"/>
      <w:divBdr>
        <w:top w:val="none" w:sz="0" w:space="0" w:color="auto"/>
        <w:left w:val="none" w:sz="0" w:space="0" w:color="auto"/>
        <w:bottom w:val="none" w:sz="0" w:space="0" w:color="auto"/>
        <w:right w:val="none" w:sz="0" w:space="0" w:color="auto"/>
      </w:divBdr>
    </w:div>
    <w:div w:id="2071876427">
      <w:bodyDiv w:val="1"/>
      <w:marLeft w:val="0"/>
      <w:marRight w:val="0"/>
      <w:marTop w:val="0"/>
      <w:marBottom w:val="0"/>
      <w:divBdr>
        <w:top w:val="none" w:sz="0" w:space="0" w:color="auto"/>
        <w:left w:val="none" w:sz="0" w:space="0" w:color="auto"/>
        <w:bottom w:val="none" w:sz="0" w:space="0" w:color="auto"/>
        <w:right w:val="none" w:sz="0" w:space="0" w:color="auto"/>
      </w:divBdr>
    </w:div>
    <w:div w:id="2072072111">
      <w:bodyDiv w:val="1"/>
      <w:marLeft w:val="0"/>
      <w:marRight w:val="0"/>
      <w:marTop w:val="0"/>
      <w:marBottom w:val="0"/>
      <w:divBdr>
        <w:top w:val="none" w:sz="0" w:space="0" w:color="auto"/>
        <w:left w:val="none" w:sz="0" w:space="0" w:color="auto"/>
        <w:bottom w:val="none" w:sz="0" w:space="0" w:color="auto"/>
        <w:right w:val="none" w:sz="0" w:space="0" w:color="auto"/>
      </w:divBdr>
    </w:div>
    <w:div w:id="21209527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remlin.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vernment.ru" TargetMode="External"/><Relationship Id="rId17" Type="http://schemas.openxmlformats.org/officeDocument/2006/relationships/hyperlink" Target="http://www.znanium.com" TargetMode="External"/><Relationship Id="rId2" Type="http://schemas.openxmlformats.org/officeDocument/2006/relationships/numbering" Target="numbering.xml"/><Relationship Id="rId16" Type="http://schemas.openxmlformats.org/officeDocument/2006/relationships/hyperlink" Target="https://urai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monitor.ru/" TargetMode="External"/><Relationship Id="rId5" Type="http://schemas.openxmlformats.org/officeDocument/2006/relationships/webSettings" Target="webSettings.xml"/><Relationship Id="rId15" Type="http://schemas.openxmlformats.org/officeDocument/2006/relationships/hyperlink" Target="http://www.book.ru" TargetMode="External"/><Relationship Id="rId10" Type="http://schemas.openxmlformats.org/officeDocument/2006/relationships/hyperlink" Target="https://minzdrav.gov.ru/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ks.ru" TargetMode="Externa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20882-1C8F-46BE-A980-045DC7AF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7501</Words>
  <Characters>42760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Борисова Екатерина Владимировна</cp:lastModifiedBy>
  <cp:revision>9</cp:revision>
  <cp:lastPrinted>2019-04-15T07:43:00Z</cp:lastPrinted>
  <dcterms:created xsi:type="dcterms:W3CDTF">2023-12-15T08:41:00Z</dcterms:created>
  <dcterms:modified xsi:type="dcterms:W3CDTF">2024-01-16T11:09:00Z</dcterms:modified>
</cp:coreProperties>
</file>