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29" w:rsidRPr="00D12D29" w:rsidRDefault="00474F5A" w:rsidP="0047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29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выпускных квалификационных работ </w:t>
      </w:r>
    </w:p>
    <w:p w:rsidR="00474F5A" w:rsidRDefault="00474F5A" w:rsidP="0047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29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  <w:r w:rsidR="00D12D29" w:rsidRPr="00D12D29">
        <w:rPr>
          <w:rFonts w:ascii="Times New Roman" w:hAnsi="Times New Roman" w:cs="Times New Roman"/>
          <w:b/>
          <w:sz w:val="28"/>
          <w:szCs w:val="28"/>
        </w:rPr>
        <w:t xml:space="preserve">40.03.01 </w:t>
      </w:r>
      <w:r w:rsidRPr="00D12D29">
        <w:rPr>
          <w:rFonts w:ascii="Times New Roman" w:hAnsi="Times New Roman" w:cs="Times New Roman"/>
          <w:b/>
          <w:sz w:val="28"/>
          <w:szCs w:val="28"/>
        </w:rPr>
        <w:t>«Юриспруденция», программа бакалавриата</w:t>
      </w:r>
      <w:r w:rsidR="00D12D29">
        <w:rPr>
          <w:rFonts w:ascii="Times New Roman" w:hAnsi="Times New Roman" w:cs="Times New Roman"/>
          <w:b/>
          <w:sz w:val="28"/>
          <w:szCs w:val="28"/>
        </w:rPr>
        <w:t>, профиль «Гражданско-правовой»</w:t>
      </w:r>
    </w:p>
    <w:p w:rsidR="00D12D29" w:rsidRPr="00D12D29" w:rsidRDefault="00D12D29" w:rsidP="0047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5A" w:rsidRPr="00D12D29" w:rsidRDefault="00474F5A" w:rsidP="0047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CE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Административное принуждение и административная ответственность.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Административно-правовой статус государственных служащих.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Исполнение наказаний по делам об административных правонарушениях.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Административно-правовой статус органов местного самоуправления.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Взаимное влияние правовых систем в современном мире.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 xml:space="preserve"> Государственный контроль и надзор в Российской Федерации.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Демократия и проблема формирования правового государства на современном этапе развития общества.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Законодательная компетенция Российской Федерации, субъектов Российской Федерации, их соотношение.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Законодательная компетенция Федерального Собрания и законодательных (представительных) органов государственной власти субъектов РФ.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Законодательный (представительный) орган субъекта Российской Федерации: правовое положение.</w:t>
      </w:r>
      <w:bookmarkStart w:id="0" w:name="_GoBack"/>
      <w:bookmarkEnd w:id="0"/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Законотворческие полномочия Президента РФ.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Значение правовой культуры в формировании правового государства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Изменение субъектного состава Российской Федерации: теория и практика.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Институт полномочных представителей Президента РФ: становление, правовое регулирование, современное состояние.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Конституционно-правовая ответственност</w:t>
      </w:r>
      <w:r w:rsidR="00D12D29" w:rsidRPr="00D12D29">
        <w:rPr>
          <w:rFonts w:ascii="Times New Roman" w:hAnsi="Times New Roman" w:cs="Times New Roman"/>
          <w:sz w:val="28"/>
          <w:szCs w:val="28"/>
        </w:rPr>
        <w:t>ь</w:t>
      </w:r>
      <w:r w:rsidRPr="00D12D29">
        <w:rPr>
          <w:rFonts w:ascii="Times New Roman" w:hAnsi="Times New Roman" w:cs="Times New Roman"/>
          <w:sz w:val="28"/>
          <w:szCs w:val="28"/>
        </w:rPr>
        <w:t>: понятие, особенности, место в системе видов юридической ответственности.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Конституционно-правовые основы функционирования судебной власти в российской Федерации.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Форма государства: исторический опыт и современные проблемы.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Основные формы и виды правотворческой деятельности и пути его совершенствования.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 xml:space="preserve"> Парламентский контроль: понятие, формы.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Понятие государственной службы и правовая основа деятельности государственных служащих</w:t>
      </w:r>
      <w:r w:rsidR="00E54ECE" w:rsidRPr="00D12D29">
        <w:rPr>
          <w:rFonts w:ascii="Times New Roman" w:hAnsi="Times New Roman" w:cs="Times New Roman"/>
          <w:sz w:val="28"/>
          <w:szCs w:val="28"/>
        </w:rPr>
        <w:t xml:space="preserve"> в РФ</w:t>
      </w:r>
      <w:r w:rsidRPr="00D12D29">
        <w:rPr>
          <w:rFonts w:ascii="Times New Roman" w:hAnsi="Times New Roman" w:cs="Times New Roman"/>
          <w:sz w:val="28"/>
          <w:szCs w:val="28"/>
        </w:rPr>
        <w:t>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Международное и национальное право: соотношение, взаимодействие, перспективы развития.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Правовое положение Совета Федерации Федерального Собрания</w:t>
      </w:r>
      <w:r w:rsidR="00E54ECE" w:rsidRPr="00D12D29">
        <w:rPr>
          <w:rFonts w:ascii="Times New Roman" w:hAnsi="Times New Roman" w:cs="Times New Roman"/>
          <w:sz w:val="28"/>
          <w:szCs w:val="28"/>
        </w:rPr>
        <w:t xml:space="preserve"> РФ</w:t>
      </w:r>
      <w:r w:rsidRPr="00D12D29">
        <w:rPr>
          <w:rFonts w:ascii="Times New Roman" w:hAnsi="Times New Roman" w:cs="Times New Roman"/>
          <w:sz w:val="28"/>
          <w:szCs w:val="28"/>
        </w:rPr>
        <w:t>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Правосудие в РФ: понятие, формы, цели и функции.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Проблемы формирования правового государства в РФ и пути их решения.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Роль Администрации Президента РФ, совещательных и консультативных</w:t>
      </w:r>
      <w:r w:rsidR="003351CE" w:rsidRPr="00D12D29">
        <w:rPr>
          <w:rFonts w:ascii="Times New Roman" w:hAnsi="Times New Roman" w:cs="Times New Roman"/>
          <w:sz w:val="28"/>
          <w:szCs w:val="28"/>
        </w:rPr>
        <w:t xml:space="preserve"> </w:t>
      </w:r>
      <w:r w:rsidRPr="00D12D29">
        <w:rPr>
          <w:rFonts w:ascii="Times New Roman" w:hAnsi="Times New Roman" w:cs="Times New Roman"/>
          <w:sz w:val="28"/>
          <w:szCs w:val="28"/>
        </w:rPr>
        <w:t>органов при Президенте РФ в обеспечении конституционных полномочий главы</w:t>
      </w:r>
      <w:r w:rsidR="003351CE" w:rsidRPr="00D12D29">
        <w:rPr>
          <w:rFonts w:ascii="Times New Roman" w:hAnsi="Times New Roman" w:cs="Times New Roman"/>
          <w:sz w:val="28"/>
          <w:szCs w:val="28"/>
        </w:rPr>
        <w:t xml:space="preserve"> </w:t>
      </w:r>
      <w:r w:rsidRPr="00D12D29">
        <w:rPr>
          <w:rFonts w:ascii="Times New Roman" w:hAnsi="Times New Roman" w:cs="Times New Roman"/>
          <w:sz w:val="28"/>
          <w:szCs w:val="28"/>
        </w:rPr>
        <w:t>Российского государства.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Система представительных органов публичной власти в Российской Федерации.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Стадии федерального законодательного процесса в Российской Федерации.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lastRenderedPageBreak/>
        <w:t>Федеральное Собрание и Правительство РФ: проблемы взаимодействия и взаимной ответственности.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Функции и полномочия законодательных (представительных) органов государственной власти субъектов Российской Федерации.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Адвокатура как особый субъект правозащитной деятельности.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Антикоррупционное законодательство России: история и современное состояние.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- орган конституционного контроля.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Правовое регулирование миграции</w:t>
      </w:r>
      <w:r w:rsidR="00E54ECE" w:rsidRPr="00D12D29">
        <w:rPr>
          <w:rFonts w:ascii="Times New Roman" w:hAnsi="Times New Roman" w:cs="Times New Roman"/>
          <w:sz w:val="28"/>
          <w:szCs w:val="28"/>
        </w:rPr>
        <w:t xml:space="preserve"> в РФ</w:t>
      </w:r>
      <w:r w:rsidRPr="00D12D29">
        <w:rPr>
          <w:rFonts w:ascii="Times New Roman" w:hAnsi="Times New Roman" w:cs="Times New Roman"/>
          <w:sz w:val="28"/>
          <w:szCs w:val="28"/>
        </w:rPr>
        <w:t>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Правовые основы организации и деятельности судебной власти в Российской Федерации.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Принципы организации и деятельности прокуратуры Российской Федерации.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 xml:space="preserve"> </w:t>
      </w:r>
      <w:r w:rsidR="00E54ECE" w:rsidRPr="00D12D29">
        <w:rPr>
          <w:rFonts w:ascii="Times New Roman" w:hAnsi="Times New Roman" w:cs="Times New Roman"/>
          <w:sz w:val="28"/>
          <w:szCs w:val="28"/>
        </w:rPr>
        <w:t>Правовое регулирование ч</w:t>
      </w:r>
      <w:r w:rsidRPr="00D12D29">
        <w:rPr>
          <w:rFonts w:ascii="Times New Roman" w:hAnsi="Times New Roman" w:cs="Times New Roman"/>
          <w:sz w:val="28"/>
          <w:szCs w:val="28"/>
        </w:rPr>
        <w:t>астн</w:t>
      </w:r>
      <w:r w:rsidR="00E54ECE" w:rsidRPr="00D12D29">
        <w:rPr>
          <w:rFonts w:ascii="Times New Roman" w:hAnsi="Times New Roman" w:cs="Times New Roman"/>
          <w:sz w:val="28"/>
          <w:szCs w:val="28"/>
        </w:rPr>
        <w:t>ой</w:t>
      </w:r>
      <w:r w:rsidRPr="00D12D29">
        <w:rPr>
          <w:rFonts w:ascii="Times New Roman" w:hAnsi="Times New Roman" w:cs="Times New Roman"/>
          <w:sz w:val="28"/>
          <w:szCs w:val="28"/>
        </w:rPr>
        <w:t xml:space="preserve"> детективн</w:t>
      </w:r>
      <w:r w:rsidR="00E54ECE" w:rsidRPr="00D12D29">
        <w:rPr>
          <w:rFonts w:ascii="Times New Roman" w:hAnsi="Times New Roman" w:cs="Times New Roman"/>
          <w:sz w:val="28"/>
          <w:szCs w:val="28"/>
        </w:rPr>
        <w:t>ой</w:t>
      </w:r>
      <w:r w:rsidRPr="00D12D29">
        <w:rPr>
          <w:rFonts w:ascii="Times New Roman" w:hAnsi="Times New Roman" w:cs="Times New Roman"/>
          <w:sz w:val="28"/>
          <w:szCs w:val="28"/>
        </w:rPr>
        <w:t xml:space="preserve"> и охранн</w:t>
      </w:r>
      <w:r w:rsidR="00E54ECE" w:rsidRPr="00D12D29">
        <w:rPr>
          <w:rFonts w:ascii="Times New Roman" w:hAnsi="Times New Roman" w:cs="Times New Roman"/>
          <w:sz w:val="28"/>
          <w:szCs w:val="28"/>
        </w:rPr>
        <w:t>ой</w:t>
      </w:r>
      <w:r w:rsidRPr="00D12D2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54ECE" w:rsidRPr="00D12D29">
        <w:rPr>
          <w:rFonts w:ascii="Times New Roman" w:hAnsi="Times New Roman" w:cs="Times New Roman"/>
          <w:sz w:val="28"/>
          <w:szCs w:val="28"/>
        </w:rPr>
        <w:t>и в РФ</w:t>
      </w:r>
      <w:r w:rsidRPr="00D1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Государственная социальная помощь как организационно-правовая форма социального обеспечения.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Государственно - правовое регулирование рынка ценных бумаг</w:t>
      </w:r>
      <w:r w:rsidR="00E54ECE" w:rsidRPr="00D12D29">
        <w:rPr>
          <w:rFonts w:ascii="Times New Roman" w:hAnsi="Times New Roman" w:cs="Times New Roman"/>
          <w:sz w:val="28"/>
          <w:szCs w:val="28"/>
        </w:rPr>
        <w:t xml:space="preserve"> в РФ</w:t>
      </w:r>
      <w:r w:rsidRPr="00D12D29">
        <w:rPr>
          <w:rFonts w:ascii="Times New Roman" w:hAnsi="Times New Roman" w:cs="Times New Roman"/>
          <w:sz w:val="28"/>
          <w:szCs w:val="28"/>
        </w:rPr>
        <w:t>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Государственный (муниципальный) контракт как правовая форма удовлетворения публичных нужд.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Граждане как субъекты налогового права</w:t>
      </w:r>
      <w:r w:rsidR="00E54ECE" w:rsidRPr="00D12D29">
        <w:rPr>
          <w:rFonts w:ascii="Times New Roman" w:hAnsi="Times New Roman" w:cs="Times New Roman"/>
          <w:sz w:val="28"/>
          <w:szCs w:val="28"/>
        </w:rPr>
        <w:t xml:space="preserve"> в РФ</w:t>
      </w:r>
      <w:r w:rsidRPr="00D12D29">
        <w:rPr>
          <w:rFonts w:ascii="Times New Roman" w:hAnsi="Times New Roman" w:cs="Times New Roman"/>
          <w:sz w:val="28"/>
          <w:szCs w:val="28"/>
        </w:rPr>
        <w:t>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Муниципальные образования как субъекты гражданских правоотношений.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Особенности государственной регистрации сделок с недвижимым имуществом.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 xml:space="preserve"> Особенности рассмотрения гражданских дел в рамках заочного производства.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Особенности создания, функционирования и прекращения деятельности особых экономических зон в РФ.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Правовое регулирование имущественных отношений, возникающих в связи с использованием сети Интернет.</w:t>
      </w:r>
    </w:p>
    <w:p w:rsidR="00474F5A" w:rsidRPr="00D12D29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29">
        <w:rPr>
          <w:rFonts w:ascii="Times New Roman" w:hAnsi="Times New Roman" w:cs="Times New Roman"/>
          <w:sz w:val="28"/>
          <w:szCs w:val="28"/>
        </w:rPr>
        <w:t>Производство по делам, возникающим из административно-правовых отношений в арбитражном процессе.</w:t>
      </w:r>
    </w:p>
    <w:p w:rsidR="00474F5A" w:rsidRPr="003351CE" w:rsidRDefault="00474F5A" w:rsidP="00F454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29">
        <w:rPr>
          <w:rFonts w:ascii="Times New Roman" w:hAnsi="Times New Roman" w:cs="Times New Roman"/>
          <w:sz w:val="28"/>
          <w:szCs w:val="28"/>
        </w:rPr>
        <w:t>Российская Федерация как субъект наследственных правоотношений</w:t>
      </w:r>
      <w:r w:rsidRPr="003351CE">
        <w:rPr>
          <w:rFonts w:ascii="Times New Roman" w:hAnsi="Times New Roman" w:cs="Times New Roman"/>
          <w:sz w:val="24"/>
          <w:szCs w:val="24"/>
        </w:rPr>
        <w:t>.</w:t>
      </w:r>
    </w:p>
    <w:sectPr w:rsidR="00474F5A" w:rsidRPr="003351CE" w:rsidSect="00995F2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5F7A"/>
    <w:multiLevelType w:val="hybridMultilevel"/>
    <w:tmpl w:val="2F20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50D93"/>
    <w:multiLevelType w:val="hybridMultilevel"/>
    <w:tmpl w:val="992A57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6DC"/>
    <w:rsid w:val="001D06DC"/>
    <w:rsid w:val="003351CE"/>
    <w:rsid w:val="00474F5A"/>
    <w:rsid w:val="00845230"/>
    <w:rsid w:val="008E7182"/>
    <w:rsid w:val="00955003"/>
    <w:rsid w:val="00995F2B"/>
    <w:rsid w:val="00D12D29"/>
    <w:rsid w:val="00E54ECE"/>
    <w:rsid w:val="00F4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9</cp:revision>
  <dcterms:created xsi:type="dcterms:W3CDTF">2024-03-12T05:42:00Z</dcterms:created>
  <dcterms:modified xsi:type="dcterms:W3CDTF">2024-06-04T07:27:00Z</dcterms:modified>
</cp:coreProperties>
</file>