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F112C" w:rsidRPr="00175294" w:rsidRDefault="000F112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0F112C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C707F0" wp14:editId="0A88641F">
            <wp:extent cx="1798320" cy="12376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3E42A6" w:rsidRDefault="003E42A6" w:rsidP="00993FAC">
      <w:pPr>
        <w:suppressAutoHyphens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4"/>
        </w:rPr>
        <w:t>Финансовый университет, история и совр</w:t>
      </w:r>
      <w:r w:rsidR="00F32F6B">
        <w:rPr>
          <w:rFonts w:ascii="Times New Roman" w:hAnsi="Times New Roman"/>
          <w:b/>
          <w:color w:val="000000" w:themeColor="text1"/>
          <w:sz w:val="28"/>
          <w:szCs w:val="24"/>
        </w:rPr>
        <w:t>е</w:t>
      </w:r>
      <w:r>
        <w:rPr>
          <w:rFonts w:ascii="Times New Roman" w:hAnsi="Times New Roman"/>
          <w:b/>
          <w:color w:val="000000" w:themeColor="text1"/>
          <w:sz w:val="28"/>
          <w:szCs w:val="24"/>
        </w:rPr>
        <w:t>менность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E4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Финансовый университет, история и современность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3E42A6" w:rsidP="00307B55">
      <w:pPr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Финансовый университет, история и современность</w:t>
      </w:r>
      <w:r w:rsidR="009F18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3E42A6" w:rsidRPr="00307B55" w:rsidRDefault="003E42A6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2940"/>
        <w:gridCol w:w="4962"/>
      </w:tblGrid>
      <w:tr w:rsidR="003E42A6" w:rsidRPr="003E42A6" w:rsidTr="003E42A6">
        <w:trPr>
          <w:trHeight w:val="906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bookmarkStart w:id="0" w:name="_Hlk74337415"/>
            <w:r w:rsidRPr="003E4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2A6" w:rsidRPr="003E42A6" w:rsidRDefault="003E42A6" w:rsidP="003E42A6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E4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73"/>
            </w:tblGrid>
            <w:tr w:rsidR="003E42A6" w:rsidRPr="003E42A6" w:rsidTr="003E42A6">
              <w:trPr>
                <w:trHeight w:val="2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E42A6" w:rsidRPr="003E42A6" w:rsidRDefault="003E42A6" w:rsidP="003E42A6">
                  <w:pPr>
                    <w:autoSpaceDE w:val="0"/>
                    <w:autoSpaceDN w:val="0"/>
                    <w:adjustRightInd w:val="0"/>
                    <w:ind w:left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E42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Индикаторы достижения компетенции</w:t>
                  </w:r>
                </w:p>
              </w:tc>
            </w:tr>
          </w:tbl>
          <w:p w:rsidR="003E42A6" w:rsidRPr="003E42A6" w:rsidRDefault="003E42A6" w:rsidP="003E42A6">
            <w:pPr>
              <w:suppressAutoHyphens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E42A6" w:rsidRPr="003E42A6" w:rsidTr="003E42A6"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3E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УК-8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E42A6" w:rsidRPr="003E42A6" w:rsidRDefault="003E42A6" w:rsidP="009F188C">
            <w:pPr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E42A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  <w:r w:rsidR="009F188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Управляет своим временем, проявляет готовность к самоорганизации, планирует и реализует намеченные цели деятельности.</w:t>
            </w:r>
          </w:p>
        </w:tc>
      </w:tr>
      <w:tr w:rsidR="003E42A6" w:rsidRPr="003E42A6" w:rsidTr="003E42A6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widowControl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Демонстрирует интерес к учебе и готовность к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продолжению образования и самообразованию,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использует предоставляемые возможности для приобретения новых знаний и навыков.</w:t>
            </w:r>
          </w:p>
        </w:tc>
      </w:tr>
      <w:tr w:rsidR="003E42A6" w:rsidRPr="003E42A6" w:rsidTr="003E42A6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widowControl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Применяет знания о своих личностно-</w:t>
            </w:r>
          </w:p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психологических ресурсах, о принципах образования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всей жизни для саморазвития, успешного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выполнения профессиональной 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деятельности и карьерного роста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нормы поведения.</w:t>
            </w:r>
          </w:p>
        </w:tc>
      </w:tr>
      <w:tr w:rsidR="003E42A6" w:rsidRPr="003E42A6" w:rsidTr="003E42A6">
        <w:tc>
          <w:tcPr>
            <w:tcW w:w="17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294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9F188C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2A6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  <w:r w:rsidR="009F18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Понимает эффективность использования стратегии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сотрудничества для достижения поставленной цели,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 взаимодействует с другими членами команды, участвуя в обмене информацией, знаниями,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опытом, и презентации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E42A6" w:rsidRPr="003E42A6" w:rsidTr="003E42A6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widowControl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Соблюдает этические нормы в межличностном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профессиональном общении.</w:t>
            </w:r>
          </w:p>
        </w:tc>
      </w:tr>
      <w:tr w:rsidR="003E42A6" w:rsidRPr="003E42A6" w:rsidTr="003E42A6"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2A6" w:rsidRPr="003E42A6" w:rsidRDefault="003E42A6" w:rsidP="003E42A6">
            <w:pPr>
              <w:widowControl w:val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Понимает и учитывает особенности поведения</w:t>
            </w:r>
            <w:r w:rsidR="009F1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участников команды для достижения целей и задач в</w:t>
            </w:r>
          </w:p>
          <w:p w:rsidR="003E42A6" w:rsidRPr="003E42A6" w:rsidRDefault="003E42A6" w:rsidP="009F188C">
            <w:pPr>
              <w:tabs>
                <w:tab w:val="left" w:pos="50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профессиональной деятельности.</w:t>
            </w:r>
          </w:p>
        </w:tc>
      </w:tr>
      <w:bookmarkEnd w:id="0"/>
    </w:tbl>
    <w:p w:rsidR="003E42A6" w:rsidRDefault="003E42A6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2A6" w:rsidRPr="00307B55" w:rsidRDefault="003E42A6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1014"/>
        <w:gridCol w:w="4157"/>
        <w:gridCol w:w="2450"/>
        <w:gridCol w:w="1985"/>
      </w:tblGrid>
      <w:tr w:rsidR="00307B5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00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00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B8600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B8600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bookmarkStart w:id="1" w:name="_GoBack" w:colFirst="1" w:colLast="2"/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Днем основания Финансового университета считается</w:t>
            </w:r>
            <w:proofErr w:type="gramStart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….</w:t>
            </w:r>
            <w:proofErr w:type="gramEnd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(укажите дату, месяц,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0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марта 1919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Уральский филиал Финансового университета основан </w:t>
            </w:r>
            <w:proofErr w:type="gramStart"/>
            <w:r w:rsidRPr="00B86008">
              <w:rPr>
                <w:rFonts w:ascii="Times New Roman" w:eastAsia="Calibri" w:hAnsi="Times New Roman" w:cs="Times New Roman"/>
                <w:sz w:val="24"/>
                <w:szCs w:val="24"/>
              </w:rPr>
              <w:t>в….</w:t>
            </w:r>
            <w:proofErr w:type="gramEnd"/>
            <w:r w:rsidRPr="00B86008">
              <w:rPr>
                <w:rFonts w:ascii="Times New Roman" w:eastAsia="Calibri" w:hAnsi="Times New Roman" w:cs="Times New Roman"/>
                <w:sz w:val="24"/>
                <w:szCs w:val="24"/>
              </w:rPr>
              <w:t>году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1958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</w:t>
            </w:r>
          </w:p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способность и готовность личности к деятельности, основанные на знаниях и опыте, которые приобретены благодаря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обучению, ориентированные на самостоятельное участие личности в учебно-познавательном процессе, а также направленные на ее успешное включение в трудовую деятельность, - это…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компетенция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профессионализм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компетенция</w:t>
            </w:r>
          </w:p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Документ, определяющий состав учебных дисциплин, изучаемых в образовательном учреждении или на определенной ступени образования, объем и последовательность их изучения, разбивку по учебным периодам, виды и сроки промежуточной аттестации, - это…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учебный план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перечень дидактических единиц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схема обучения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tabs>
                <w:tab w:val="left" w:pos="220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 студента на свободу выбора места, форм и </w:t>
            </w:r>
            <w:proofErr w:type="gramStart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 обучения с учетом его потенциальных возможностей</w:t>
            </w:r>
            <w:proofErr w:type="gramEnd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способностей - это…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образовательная услуга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академическая лояльность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академическая мобильность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дополнительная услуга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академическая мобильность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611C5" w:rsidRPr="00B86008" w:rsidRDefault="005611C5" w:rsidP="005611C5">
            <w:pPr>
              <w:pStyle w:val="a9"/>
              <w:tabs>
                <w:tab w:val="left" w:pos="569"/>
              </w:tabs>
              <w:ind w:left="119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Определите, что не является задачей научного студенческого общества.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участие в организации и проведении университетских, межвузовских и международных научных студенческих конференций, форумов, фестивалей;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участие в выпуске печатных и электронных изданий преподавателей университета;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оказание научной и организационной помощи студентам университета в осуществлении ими научно-исследовательской деятельности;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совершенствование информационного обеспечения НСО с целью популяризации научно-исследовательской деятельности среди студентов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участие в выпуске печатных и электронных изданий преподавателей университета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какого периода действует мера дисциплинарного взыскания на студента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весь</w:t>
            </w:r>
            <w:proofErr w:type="gramEnd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период обучения;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пока не будет осуществлено снятие.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год.</w:t>
            </w:r>
          </w:p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К обучающимся Финансового университета относятся: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А) студенты;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Б) докторанты;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обслуживающий персонал университета.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студенты</w:t>
            </w:r>
          </w:p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Обучающийся имеет право подать письменную апелляцию на имя руководителя филиала/заведующего кафедрой с указанием конкретных оснований для апелляции. Основанием для апелляции не может служить…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некорректность ответов на полученные задания;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несоответствие вопросов программе дисциплины;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выявление технической ошибки при подведении итогового результата экзамена;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нарушение преподавателем установленной процедуры проведения экзамена.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некорректност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 ответов на полученные задания.</w:t>
            </w:r>
          </w:p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Неудовлетворительные результаты промежуточной аттестации по одной или нескольким учебным дисциплинам (модулям) дисциплин образовательной программы, практики или </w:t>
            </w:r>
            <w:proofErr w:type="spellStart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непрохождение</w:t>
            </w:r>
            <w:proofErr w:type="spellEnd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промежуточной аттестации при отсутствии уважительной причины называется</w:t>
            </w:r>
            <w:proofErr w:type="gramStart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….</w:t>
            </w:r>
            <w:proofErr w:type="gramEnd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Ответ: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кадемической задолженностью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обучающихся проводится в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формах, определенных учебным планом. К ним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относится…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зачет;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текущая аттестация;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курсовой работы и отчет по практике.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текущая аттестация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УК-8, УК-9 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Имеет ли право преподаватель остановить экзамен и удалить студента выставив ему «неудовлетворительную» оценку, т.к. он пользовался для ответа на билет техническими средствами. 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н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Известный российский и советский экономист, сотрудничавший с вузами - предшественниками Финансового университета.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Н. И. Вавилов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Н. Д. Кондратьев;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В. И. Вернадский;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Н. П. Макаров.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Н. Д. Кондратьев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Советский государственный деятель. Народный комиссар, затем министр финансов СССР в 1938—1960 годах, кандидат в члены Президиума ЦК КПСС. Выпускник Финансового университета 1933 г.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А. Г. Зверев;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Г. Я. Сокольников;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Н. Н. Крестинский;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Г. Ф. Гринько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А)</w:t>
            </w:r>
            <w:r w:rsidRPr="00B86008">
              <w:rPr>
                <w:bCs/>
              </w:rPr>
              <w:t xml:space="preserve"> А. Г. Зверев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Выпускник Финансового университета 1985 г.– министр финансов, член Совета безопасности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овременной Российской Федерации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А.Г. </w:t>
            </w:r>
            <w:proofErr w:type="spellStart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Силуанов</w:t>
            </w:r>
            <w:proofErr w:type="spellEnd"/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Министр финансов СССР, первый и единственный премьер-министр СССР, выпускник Финансового университета 1958 г. 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В. С. Павлов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В. Е. Орлов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А. Н. Шохин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 И. </w:t>
            </w:r>
            <w:proofErr w:type="spellStart"/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Гостев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В. С. Павлов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008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Тестов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ое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закрытого типа на установление соответствия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052DAC">
              <w:rPr>
                <w:rFonts w:ascii="Times New Roman" w:hAnsi="Times New Roman" w:cs="Times New Roman"/>
                <w:bCs/>
                <w:sz w:val="24"/>
                <w:szCs w:val="24"/>
              </w:rPr>
              <w:t>Прокофьев Станислав Евгеньевич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spellStart"/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Эскиндаров</w:t>
            </w:r>
            <w:proofErr w:type="spellEnd"/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Михаил </w:t>
            </w:r>
            <w:proofErr w:type="spellStart"/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Абдурахманович</w:t>
            </w:r>
            <w:proofErr w:type="spellEnd"/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611C5" w:rsidRPr="00DA0DE2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Грязнова Алла Георгиевна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Кравченко Ирина Александровна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Ректор Финансового университета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Финансового 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университета, научный руководитель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Почетный президент</w:t>
            </w:r>
            <w:r>
              <w:t xml:space="preserve"> </w:t>
            </w: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Финансового университета</w:t>
            </w:r>
          </w:p>
          <w:p w:rsidR="005611C5" w:rsidRPr="00B86008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Директор Уральского филиала Финансового университета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Верно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А)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– Б)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– В)</w:t>
            </w:r>
          </w:p>
          <w:p w:rsidR="005611C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– 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tr w:rsidR="005611C5" w:rsidRPr="00B86008" w:rsidTr="009F188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историческую последовательность наименования учебного заведения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1. Финансовый университет при Правительстве Российской Федерации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2. Финансовая академия при Правительстве Российской Федерации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3. Государственная финансовая академия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1E58BE">
              <w:rPr>
                <w:sz w:val="24"/>
                <w:szCs w:val="24"/>
              </w:rPr>
              <w:t xml:space="preserve"> </w:t>
            </w: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Московский кредитно-экономический институт (МКЭИ) 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5. Московский финансовый институт (объединение МФЭИ и МКЭИ)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6. Московский финансово-экономический институт (МФЭИ)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1919 г. 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Б) с 1992 г.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1991 г.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</w:t>
            </w: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1934 г.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Д) </w:t>
            </w: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1946 г 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Е)</w:t>
            </w: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2010 г.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Верно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Е)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2 –  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 В)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 Г)</w:t>
            </w:r>
          </w:p>
          <w:p w:rsidR="005611C5" w:rsidRPr="001E58BE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– Д)</w:t>
            </w:r>
          </w:p>
          <w:p w:rsidR="005611C5" w:rsidRPr="00A73BF5" w:rsidRDefault="005611C5" w:rsidP="005611C5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8BE">
              <w:rPr>
                <w:rFonts w:ascii="Times New Roman" w:hAnsi="Times New Roman" w:cs="Times New Roman"/>
                <w:bCs/>
                <w:sz w:val="24"/>
                <w:szCs w:val="24"/>
              </w:rPr>
              <w:t>6. – 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5" w:rsidRPr="00B86008" w:rsidRDefault="005611C5" w:rsidP="005611C5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DE2">
              <w:rPr>
                <w:rFonts w:ascii="Times New Roman" w:hAnsi="Times New Roman" w:cs="Times New Roman"/>
                <w:bCs/>
                <w:sz w:val="24"/>
                <w:szCs w:val="24"/>
              </w:rPr>
              <w:t>УК-8, УК-9</w:t>
            </w:r>
          </w:p>
        </w:tc>
      </w:tr>
      <w:bookmarkEnd w:id="1"/>
    </w:tbl>
    <w:p w:rsidR="00C21499" w:rsidRDefault="00C21499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1499" w:rsidRDefault="00C21499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B8600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B8600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27EC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B8600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27EC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B8600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27EC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B86008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227EC7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0E58BA"/>
    <w:rsid w:val="000F112C"/>
    <w:rsid w:val="0013112C"/>
    <w:rsid w:val="00171A7F"/>
    <w:rsid w:val="001B0829"/>
    <w:rsid w:val="001C4D03"/>
    <w:rsid w:val="001D3124"/>
    <w:rsid w:val="002101D8"/>
    <w:rsid w:val="00227EC7"/>
    <w:rsid w:val="00263B1C"/>
    <w:rsid w:val="00285296"/>
    <w:rsid w:val="002B0DBE"/>
    <w:rsid w:val="002C146D"/>
    <w:rsid w:val="003026C5"/>
    <w:rsid w:val="00307B55"/>
    <w:rsid w:val="00332525"/>
    <w:rsid w:val="003A536C"/>
    <w:rsid w:val="003E42A6"/>
    <w:rsid w:val="004A15A7"/>
    <w:rsid w:val="004F3BBD"/>
    <w:rsid w:val="00513878"/>
    <w:rsid w:val="00547225"/>
    <w:rsid w:val="005611C5"/>
    <w:rsid w:val="00576EDA"/>
    <w:rsid w:val="005C4450"/>
    <w:rsid w:val="005E0285"/>
    <w:rsid w:val="006C63DE"/>
    <w:rsid w:val="006F28D9"/>
    <w:rsid w:val="006F7688"/>
    <w:rsid w:val="007255D7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9F188C"/>
    <w:rsid w:val="00A22CBD"/>
    <w:rsid w:val="00A57391"/>
    <w:rsid w:val="00AB453E"/>
    <w:rsid w:val="00B04706"/>
    <w:rsid w:val="00B47F44"/>
    <w:rsid w:val="00B56856"/>
    <w:rsid w:val="00B56EEF"/>
    <w:rsid w:val="00B86008"/>
    <w:rsid w:val="00BA26EB"/>
    <w:rsid w:val="00BD15C2"/>
    <w:rsid w:val="00C01E62"/>
    <w:rsid w:val="00C21499"/>
    <w:rsid w:val="00C56B58"/>
    <w:rsid w:val="00CA535B"/>
    <w:rsid w:val="00CE2357"/>
    <w:rsid w:val="00CE5B02"/>
    <w:rsid w:val="00CF7ADD"/>
    <w:rsid w:val="00D0118C"/>
    <w:rsid w:val="00D1458C"/>
    <w:rsid w:val="00D85BF4"/>
    <w:rsid w:val="00D908B4"/>
    <w:rsid w:val="00DB2CE3"/>
    <w:rsid w:val="00DD1E12"/>
    <w:rsid w:val="00DF76F4"/>
    <w:rsid w:val="00E27A74"/>
    <w:rsid w:val="00E91220"/>
    <w:rsid w:val="00EB3126"/>
    <w:rsid w:val="00EC5F96"/>
    <w:rsid w:val="00EE2009"/>
    <w:rsid w:val="00F07E7F"/>
    <w:rsid w:val="00F32F6B"/>
    <w:rsid w:val="00F524F5"/>
    <w:rsid w:val="00F91291"/>
    <w:rsid w:val="00FA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12F1F-36DF-464B-9E6C-63DFD22B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92B5B-318D-4553-BF9F-BB32983C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16</cp:revision>
  <cp:lastPrinted>2024-10-02T09:55:00Z</cp:lastPrinted>
  <dcterms:created xsi:type="dcterms:W3CDTF">2024-06-17T11:10:00Z</dcterms:created>
  <dcterms:modified xsi:type="dcterms:W3CDTF">2025-01-08T09:00:00Z</dcterms:modified>
</cp:coreProperties>
</file>