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104EE7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19061E" w:rsidRDefault="0019061E" w:rsidP="001906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277">
        <w:rPr>
          <w:b/>
          <w:sz w:val="28"/>
          <w:szCs w:val="28"/>
        </w:rPr>
        <w:t>«</w:t>
      </w:r>
      <w:r w:rsidRPr="00607685">
        <w:rPr>
          <w:b/>
          <w:bCs/>
          <w:sz w:val="28"/>
          <w:szCs w:val="28"/>
        </w:rPr>
        <w:t xml:space="preserve">Вопросы профилактики и противодействия коррупции </w:t>
      </w:r>
    </w:p>
    <w:p w:rsidR="0019061E" w:rsidRPr="00607685" w:rsidRDefault="0019061E" w:rsidP="001906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7685">
        <w:rPr>
          <w:b/>
          <w:bCs/>
          <w:sz w:val="28"/>
          <w:szCs w:val="28"/>
        </w:rPr>
        <w:t>в органах местного самоуправления</w:t>
      </w:r>
      <w:r w:rsidRPr="00607685">
        <w:rPr>
          <w:b/>
          <w:sz w:val="28"/>
          <w:szCs w:val="28"/>
        </w:rPr>
        <w:t>»</w:t>
      </w:r>
    </w:p>
    <w:p w:rsidR="00A300B9" w:rsidRPr="00A300B9" w:rsidRDefault="0019061E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16</w:t>
      </w:r>
      <w:r w:rsidR="00A300B9" w:rsidRPr="00190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час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ов</w:t>
      </w:r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4EE7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104EE7">
        <w:rPr>
          <w:rFonts w:ascii="Times New Roman" w:eastAsia="Calibri" w:hAnsi="Times New Roman" w:cs="Times New Roman"/>
          <w:b/>
          <w:sz w:val="24"/>
          <w:szCs w:val="24"/>
        </w:rPr>
        <w:t>Коррупция как угроза безопасности Российской Федерации.</w:t>
      </w: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04EE7">
        <w:rPr>
          <w:rFonts w:ascii="Times New Roman" w:hAnsi="Times New Roman" w:cs="Times New Roman"/>
          <w:bCs/>
          <w:iCs/>
          <w:sz w:val="24"/>
          <w:szCs w:val="24"/>
        </w:rPr>
        <w:t>Области наиболее подверженные коррупции. Виды коррупции в государственных и муниципальных учреждениях и органах. Содержание правового статуса муниципального служащего. Основные требования антикоррупционного поведения служащего. Формы проявления коррупции на муниципальной службе. Личная заинтересованность и конфликт интересов как условия, порождающие коррупцию.</w:t>
      </w: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E7">
        <w:rPr>
          <w:rFonts w:ascii="Times New Roman" w:hAnsi="Times New Roman" w:cs="Times New Roman"/>
          <w:b/>
          <w:sz w:val="24"/>
          <w:szCs w:val="24"/>
        </w:rPr>
        <w:t>Тема 2. Международные стандарты государственного управления в области противодействия коррупции.</w:t>
      </w: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EE7">
        <w:rPr>
          <w:rFonts w:ascii="Times New Roman" w:hAnsi="Times New Roman" w:cs="Times New Roman"/>
          <w:sz w:val="24"/>
          <w:szCs w:val="24"/>
        </w:rPr>
        <w:t>Становление международных антикоррупционных стандартов. Конвенция ООН по борьбе с подкупом иностранных должностных лиц. Конвенция Совета Европы об уголовной ответственности за коррупцию. Конвенция о гражданско-правовой ответственности за коррупцию.</w:t>
      </w: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EE7">
        <w:rPr>
          <w:rFonts w:ascii="Times New Roman" w:hAnsi="Times New Roman" w:cs="Times New Roman"/>
          <w:b/>
          <w:sz w:val="24"/>
          <w:szCs w:val="24"/>
        </w:rPr>
        <w:t xml:space="preserve">Тема 3. Общая характеристика системы противодействия коррупции в Российской Федерации. </w:t>
      </w:r>
    </w:p>
    <w:p w:rsidR="00104EE7" w:rsidRPr="00104EE7" w:rsidRDefault="00104EE7" w:rsidP="00104E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EE7">
        <w:rPr>
          <w:rFonts w:ascii="Times New Roman" w:eastAsia="Calibri" w:hAnsi="Times New Roman" w:cs="Times New Roman"/>
          <w:sz w:val="24"/>
          <w:szCs w:val="24"/>
        </w:rPr>
        <w:t>Понятие коррупции в российском законодательстве: системообразующие элементы коррупции. Определение сущности и характерных черт коррупции как социально-правового явления. Содержание и реализация Основные концепции к определению понятия коррупция. Система противодействия коррупции в Российской Федерации. Признаки коррупционных правонарушений на государственной и муниципальной службе. Роль антикоррупционных технологий на государственной и муниципальной службе в создании правового государства. Система государственных органов, осуществляющих противодействие коррупции и их правовое регулирование.</w:t>
      </w: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E7" w:rsidRPr="00104EE7" w:rsidRDefault="00104EE7" w:rsidP="00104EE7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EE7">
        <w:rPr>
          <w:rFonts w:ascii="Times New Roman" w:hAnsi="Times New Roman" w:cs="Times New Roman"/>
          <w:b/>
          <w:sz w:val="24"/>
          <w:szCs w:val="24"/>
        </w:rPr>
        <w:t>Тема 4. Антикоррупционные стандарты поведения отдельных категорий лиц.</w:t>
      </w:r>
    </w:p>
    <w:p w:rsidR="00104EE7" w:rsidRPr="00104EE7" w:rsidRDefault="00104EE7" w:rsidP="00104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EE7">
        <w:rPr>
          <w:rFonts w:ascii="Times New Roman" w:hAnsi="Times New Roman" w:cs="Times New Roman"/>
          <w:sz w:val="24"/>
          <w:szCs w:val="24"/>
        </w:rPr>
        <w:t xml:space="preserve">Антикоррупционная стандартизация в сфере государственной и муниципальной службы. Законодательное обеспечение соблюдения </w:t>
      </w:r>
      <w:proofErr w:type="gramStart"/>
      <w:r w:rsidRPr="00104EE7">
        <w:rPr>
          <w:rFonts w:ascii="Times New Roman" w:hAnsi="Times New Roman" w:cs="Times New Roman"/>
          <w:sz w:val="24"/>
          <w:szCs w:val="24"/>
        </w:rPr>
        <w:t>государственными  и</w:t>
      </w:r>
      <w:proofErr w:type="gramEnd"/>
      <w:r w:rsidRPr="00104EE7">
        <w:rPr>
          <w:rFonts w:ascii="Times New Roman" w:hAnsi="Times New Roman" w:cs="Times New Roman"/>
          <w:sz w:val="24"/>
          <w:szCs w:val="24"/>
        </w:rPr>
        <w:t xml:space="preserve"> муниципальными служащими законодательства в сфере противодействия коррупции. Антикоррупционные стандарты поведения государственных и муниципальных служащих. Предотвращение и урегулирование конфликта интересов на государственной и муниципальной службе. Порядок исполнения обязанности служащего предоставлять сведения о доходах, имуществе и обязательствах имущественного характера.</w:t>
      </w:r>
    </w:p>
    <w:p w:rsidR="00104EE7" w:rsidRDefault="00104EE7" w:rsidP="00104EE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EE7" w:rsidRPr="00104EE7" w:rsidRDefault="00104EE7" w:rsidP="00104EE7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4EE7">
        <w:rPr>
          <w:rFonts w:ascii="Times New Roman" w:hAnsi="Times New Roman" w:cs="Times New Roman"/>
          <w:b/>
          <w:sz w:val="24"/>
          <w:szCs w:val="24"/>
        </w:rPr>
        <w:t>Тема 5. Ответственность за коррупционные правонарушения.</w:t>
      </w:r>
    </w:p>
    <w:p w:rsidR="00A300B9" w:rsidRPr="00104EE7" w:rsidRDefault="00104EE7" w:rsidP="001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4EE7">
        <w:rPr>
          <w:rFonts w:ascii="Times New Roman" w:eastAsia="Calibri" w:hAnsi="Times New Roman" w:cs="Times New Roman"/>
          <w:sz w:val="24"/>
          <w:szCs w:val="24"/>
        </w:rPr>
        <w:t>Понятие, виды и основания юридической ответственности. Соотношение понятий коррупции и коррупционного правонарушения в законодательстве Российской Федерации. Дисциплинарная ответственность за коррупционные правонарушения. Административная ответственность за коррупционные правонарушения. Гражданско-правовая ответственность за коррупционные правонарушения</w:t>
      </w:r>
    </w:p>
    <w:sectPr w:rsidR="00A300B9" w:rsidRPr="001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7C07AF"/>
    <w:rsid w:val="009B5C89"/>
    <w:rsid w:val="00A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D2E4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3</cp:revision>
  <dcterms:created xsi:type="dcterms:W3CDTF">2025-02-24T07:43:00Z</dcterms:created>
  <dcterms:modified xsi:type="dcterms:W3CDTF">2025-02-24T07:44:00Z</dcterms:modified>
</cp:coreProperties>
</file>